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279D2D4" w:rsidR="004750A7" w:rsidRDefault="004750A7" w:rsidP="00375061"/>
    <w:p w14:paraId="0A37501D" w14:textId="77777777" w:rsidR="0062626B" w:rsidRPr="001118BF" w:rsidRDefault="0062626B" w:rsidP="00DC4C0F">
      <w:pPr>
        <w:pStyle w:val="1bodycopy10pt"/>
      </w:pPr>
    </w:p>
    <w:p w14:paraId="5DAB6C7B" w14:textId="77777777" w:rsidR="0062626B" w:rsidRDefault="0062626B" w:rsidP="00DC4C0F">
      <w:pPr>
        <w:pStyle w:val="1bodycopy10pt"/>
        <w:rPr>
          <w:noProof/>
          <w:color w:val="00CF80"/>
          <w:szCs w:val="20"/>
        </w:rPr>
      </w:pPr>
    </w:p>
    <w:p w14:paraId="02EB378F" w14:textId="77777777" w:rsidR="0062626B" w:rsidRDefault="0062626B" w:rsidP="00DC4C0F">
      <w:pPr>
        <w:pStyle w:val="1bodycopy10pt"/>
        <w:rPr>
          <w:noProof/>
        </w:rPr>
      </w:pPr>
    </w:p>
    <w:p w14:paraId="6A05A809" w14:textId="77777777" w:rsidR="0062626B" w:rsidRDefault="0062626B" w:rsidP="00DC4C0F">
      <w:pPr>
        <w:pStyle w:val="1bodycopy10pt"/>
        <w:rPr>
          <w:noProof/>
        </w:rPr>
      </w:pPr>
    </w:p>
    <w:p w14:paraId="5A39BBE3" w14:textId="77777777" w:rsidR="0062626B" w:rsidRDefault="00383B5D" w:rsidP="001D186A">
      <w:pPr>
        <w:pStyle w:val="1bodycopy10pt"/>
        <w:jc w:val="center"/>
        <w:rPr>
          <w:noProof/>
        </w:rPr>
      </w:pPr>
      <w:r w:rsidRPr="00822F71">
        <w:rPr>
          <w:rFonts w:ascii="Aptos" w:eastAsia="Times New Roman" w:hAnsi="Aptos" w:cs="Aptos"/>
          <w:noProof/>
          <w:color w:val="0F4761"/>
          <w:sz w:val="40"/>
          <w:szCs w:val="40"/>
          <w:lang w:val="en-GB"/>
        </w:rPr>
        <w:drawing>
          <wp:inline distT="0" distB="0" distL="0" distR="0" wp14:anchorId="3A426630" wp14:editId="07777777">
            <wp:extent cx="4391025" cy="4391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1025" cy="4391025"/>
                    </a:xfrm>
                    <a:prstGeom prst="rect">
                      <a:avLst/>
                    </a:prstGeom>
                    <a:noFill/>
                    <a:ln>
                      <a:noFill/>
                    </a:ln>
                  </pic:spPr>
                </pic:pic>
              </a:graphicData>
            </a:graphic>
          </wp:inline>
        </w:drawing>
      </w:r>
    </w:p>
    <w:p w14:paraId="36BD1FC8" w14:textId="77777777" w:rsidR="001D186A" w:rsidRPr="00DB5514" w:rsidRDefault="001D186A" w:rsidP="001D186A">
      <w:pPr>
        <w:pStyle w:val="1bodycopy10pt"/>
        <w:jc w:val="center"/>
        <w:rPr>
          <w:rFonts w:ascii="Calibri" w:hAnsi="Calibri" w:cs="Calibri"/>
          <w:b/>
          <w:bCs/>
          <w:color w:val="3A7C22"/>
          <w:sz w:val="32"/>
          <w:szCs w:val="32"/>
        </w:rPr>
      </w:pPr>
      <w:r w:rsidRPr="00DB5514">
        <w:rPr>
          <w:rFonts w:ascii="Calibri" w:hAnsi="Calibri" w:cs="Calibri"/>
          <w:b/>
          <w:bCs/>
          <w:color w:val="3A7C22"/>
          <w:sz w:val="32"/>
          <w:szCs w:val="32"/>
        </w:rPr>
        <w:t>Health and Safety Policy</w:t>
      </w:r>
    </w:p>
    <w:p w14:paraId="41C8F396" w14:textId="77777777" w:rsidR="001D186A" w:rsidRPr="00DB5514" w:rsidRDefault="001D186A" w:rsidP="001D186A">
      <w:pPr>
        <w:pStyle w:val="1bodycopy10pt"/>
        <w:jc w:val="center"/>
        <w:rPr>
          <w:rFonts w:ascii="Calibri" w:hAnsi="Calibri" w:cs="Calibri"/>
          <w:b/>
          <w:bCs/>
          <w:color w:val="3A7C22"/>
          <w:sz w:val="32"/>
          <w:szCs w:val="32"/>
        </w:rPr>
      </w:pPr>
    </w:p>
    <w:p w14:paraId="72A3D3EC" w14:textId="77777777" w:rsidR="0062626B" w:rsidRDefault="0062626B" w:rsidP="00DC4C0F">
      <w:pPr>
        <w:pStyle w:val="1bodycopy10pt"/>
      </w:pPr>
    </w:p>
    <w:p w14:paraId="0E27B00A" w14:textId="6C1DDEE7" w:rsidR="0062626B" w:rsidRDefault="0062626B" w:rsidP="00DC4C0F">
      <w:pPr>
        <w:pStyle w:val="1bodycopy10pt"/>
      </w:pPr>
    </w:p>
    <w:p w14:paraId="218282AD" w14:textId="232E0F65" w:rsidR="0072620F" w:rsidRPr="007C7FDB" w:rsidRDefault="0072620F" w:rsidP="0D7767E3">
      <w:pPr>
        <w:spacing w:before="120"/>
        <w:rPr>
          <w:rFonts w:eastAsia="Arial" w:cs="Arial"/>
          <w:color w:val="000000" w:themeColor="text1"/>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45"/>
        <w:gridCol w:w="2925"/>
      </w:tblGrid>
      <w:tr w:rsidR="0D7767E3" w14:paraId="72DF1AF2" w14:textId="77777777" w:rsidTr="109E7CB4">
        <w:trPr>
          <w:trHeight w:val="300"/>
        </w:trPr>
        <w:tc>
          <w:tcPr>
            <w:tcW w:w="1830" w:type="dxa"/>
            <w:tcMar>
              <w:left w:w="105" w:type="dxa"/>
              <w:right w:w="105" w:type="dxa"/>
            </w:tcMar>
          </w:tcPr>
          <w:p w14:paraId="1502E8F1" w14:textId="21DA84A3" w:rsidR="0D7767E3" w:rsidRDefault="0D7767E3" w:rsidP="0D7767E3">
            <w:pPr>
              <w:spacing w:after="160" w:line="259" w:lineRule="auto"/>
              <w:rPr>
                <w:rFonts w:ascii="Aptos" w:eastAsia="Aptos" w:hAnsi="Aptos" w:cs="Aptos"/>
                <w:color w:val="3A7C22"/>
                <w:szCs w:val="20"/>
              </w:rPr>
            </w:pPr>
            <w:r w:rsidRPr="0D7767E3">
              <w:rPr>
                <w:rFonts w:ascii="Aptos" w:eastAsia="Aptos" w:hAnsi="Aptos" w:cs="Aptos"/>
                <w:b/>
                <w:bCs/>
                <w:color w:val="3A7C22"/>
                <w:szCs w:val="20"/>
                <w:lang w:val="en-GB"/>
              </w:rPr>
              <w:t>Approved by</w:t>
            </w:r>
          </w:p>
        </w:tc>
        <w:tc>
          <w:tcPr>
            <w:tcW w:w="4245" w:type="dxa"/>
            <w:tcMar>
              <w:left w:w="105" w:type="dxa"/>
              <w:right w:w="105" w:type="dxa"/>
            </w:tcMar>
          </w:tcPr>
          <w:p w14:paraId="07BF0124" w14:textId="20891A9E" w:rsidR="0D7767E3" w:rsidRDefault="0D7767E3" w:rsidP="0D7767E3">
            <w:pPr>
              <w:spacing w:after="160" w:line="259" w:lineRule="auto"/>
              <w:rPr>
                <w:rFonts w:ascii="Aptos" w:eastAsia="Aptos" w:hAnsi="Aptos" w:cs="Aptos"/>
                <w:color w:val="3A7C22"/>
                <w:szCs w:val="20"/>
              </w:rPr>
            </w:pPr>
            <w:r w:rsidRPr="0D7767E3">
              <w:rPr>
                <w:rFonts w:ascii="Aptos" w:eastAsia="Aptos" w:hAnsi="Aptos" w:cs="Aptos"/>
                <w:b/>
                <w:bCs/>
                <w:color w:val="3A7C22"/>
                <w:szCs w:val="20"/>
                <w:lang w:val="en-GB"/>
              </w:rPr>
              <w:t>Name</w:t>
            </w:r>
            <w:r w:rsidR="00D5527C">
              <w:rPr>
                <w:rFonts w:ascii="Aptos" w:eastAsia="Aptos" w:hAnsi="Aptos" w:cs="Aptos"/>
                <w:b/>
                <w:bCs/>
                <w:color w:val="3A7C22"/>
                <w:szCs w:val="20"/>
                <w:lang w:val="en-GB"/>
              </w:rPr>
              <w:t xml:space="preserve"> </w:t>
            </w:r>
            <w:r w:rsidR="00D5527C" w:rsidRPr="00D5527C">
              <w:rPr>
                <w:rFonts w:ascii="Aptos" w:eastAsia="Aptos" w:hAnsi="Aptos" w:cs="Aptos"/>
                <w:b/>
                <w:bCs/>
                <w:color w:val="000000" w:themeColor="text1"/>
                <w:szCs w:val="20"/>
                <w:lang w:val="en-GB"/>
              </w:rPr>
              <w:t>Board of Directors</w:t>
            </w:r>
          </w:p>
        </w:tc>
        <w:tc>
          <w:tcPr>
            <w:tcW w:w="2925" w:type="dxa"/>
            <w:tcMar>
              <w:left w:w="105" w:type="dxa"/>
              <w:right w:w="105" w:type="dxa"/>
            </w:tcMar>
          </w:tcPr>
          <w:p w14:paraId="28BAF641" w14:textId="25769F71" w:rsidR="0D7767E3" w:rsidRDefault="0D7767E3" w:rsidP="0D7767E3">
            <w:pPr>
              <w:spacing w:after="160" w:line="259" w:lineRule="auto"/>
              <w:rPr>
                <w:rFonts w:ascii="Aptos" w:eastAsia="Aptos" w:hAnsi="Aptos" w:cs="Aptos"/>
                <w:color w:val="3A7C22"/>
                <w:szCs w:val="20"/>
              </w:rPr>
            </w:pPr>
            <w:r w:rsidRPr="0D7767E3">
              <w:rPr>
                <w:rFonts w:ascii="Aptos" w:eastAsia="Aptos" w:hAnsi="Aptos" w:cs="Aptos"/>
                <w:b/>
                <w:bCs/>
                <w:color w:val="3A7C22"/>
                <w:szCs w:val="20"/>
                <w:lang w:val="en-GB"/>
              </w:rPr>
              <w:t>Date</w:t>
            </w:r>
            <w:r w:rsidR="00D5527C" w:rsidRPr="109E7CB4">
              <w:rPr>
                <w:rFonts w:ascii="Aptos" w:eastAsia="Aptos" w:hAnsi="Aptos" w:cs="Aptos"/>
                <w:b/>
                <w:bCs/>
                <w:szCs w:val="20"/>
                <w:lang w:val="en-GB"/>
              </w:rPr>
              <w:t xml:space="preserve"> </w:t>
            </w:r>
            <w:r w:rsidR="00D5527C">
              <w:rPr>
                <w:rFonts w:ascii="Aptos" w:eastAsia="Aptos" w:hAnsi="Aptos" w:cs="Aptos"/>
                <w:b/>
                <w:bCs/>
                <w:szCs w:val="20"/>
                <w:lang w:val="en-GB"/>
              </w:rPr>
              <w:t xml:space="preserve"> </w:t>
            </w:r>
            <w:r w:rsidR="00D5527C" w:rsidRPr="109E7CB4">
              <w:rPr>
                <w:rFonts w:ascii="Aptos" w:eastAsia="Aptos" w:hAnsi="Aptos" w:cs="Aptos"/>
                <w:b/>
                <w:bCs/>
                <w:szCs w:val="20"/>
                <w:lang w:val="en-GB"/>
              </w:rPr>
              <w:t>September 2026</w:t>
            </w:r>
          </w:p>
        </w:tc>
      </w:tr>
      <w:tr w:rsidR="0D7767E3" w14:paraId="0B1B72B6" w14:textId="77777777" w:rsidTr="109E7CB4">
        <w:trPr>
          <w:trHeight w:val="300"/>
        </w:trPr>
        <w:tc>
          <w:tcPr>
            <w:tcW w:w="6075" w:type="dxa"/>
            <w:gridSpan w:val="2"/>
            <w:tcMar>
              <w:left w:w="105" w:type="dxa"/>
              <w:right w:w="105" w:type="dxa"/>
            </w:tcMar>
          </w:tcPr>
          <w:p w14:paraId="5A83D1A7" w14:textId="5564D3E7" w:rsidR="0D7767E3" w:rsidRDefault="0D7767E3" w:rsidP="0D7767E3">
            <w:pPr>
              <w:spacing w:after="160" w:line="259" w:lineRule="auto"/>
              <w:rPr>
                <w:rFonts w:ascii="Aptos" w:eastAsia="Aptos" w:hAnsi="Aptos" w:cs="Aptos"/>
                <w:color w:val="3A7C22"/>
                <w:szCs w:val="20"/>
              </w:rPr>
            </w:pPr>
            <w:r w:rsidRPr="0D7767E3">
              <w:rPr>
                <w:rFonts w:ascii="Aptos" w:eastAsia="Aptos" w:hAnsi="Aptos" w:cs="Aptos"/>
                <w:b/>
                <w:bCs/>
                <w:color w:val="3A7C22"/>
                <w:szCs w:val="20"/>
                <w:lang w:val="en-GB"/>
              </w:rPr>
              <w:t xml:space="preserve">Reviewed on    </w:t>
            </w:r>
          </w:p>
        </w:tc>
        <w:tc>
          <w:tcPr>
            <w:tcW w:w="2925" w:type="dxa"/>
            <w:tcMar>
              <w:left w:w="105" w:type="dxa"/>
              <w:right w:w="105" w:type="dxa"/>
            </w:tcMar>
          </w:tcPr>
          <w:p w14:paraId="4FED7C77" w14:textId="52CF7722" w:rsidR="0D7767E3" w:rsidRDefault="0D7767E3" w:rsidP="0D7767E3">
            <w:pPr>
              <w:spacing w:after="160" w:line="259" w:lineRule="auto"/>
              <w:rPr>
                <w:rFonts w:ascii="Aptos" w:eastAsia="Aptos" w:hAnsi="Aptos" w:cs="Aptos"/>
                <w:szCs w:val="20"/>
              </w:rPr>
            </w:pPr>
            <w:r w:rsidRPr="0D7767E3">
              <w:rPr>
                <w:rFonts w:ascii="Aptos" w:eastAsia="Aptos" w:hAnsi="Aptos" w:cs="Aptos"/>
                <w:b/>
                <w:bCs/>
                <w:color w:val="3A7C22"/>
                <w:szCs w:val="20"/>
                <w:lang w:val="en-GB"/>
              </w:rPr>
              <w:t xml:space="preserve">Date    </w:t>
            </w:r>
          </w:p>
        </w:tc>
      </w:tr>
      <w:tr w:rsidR="0D7767E3" w14:paraId="0C3593EC" w14:textId="77777777" w:rsidTr="109E7CB4">
        <w:trPr>
          <w:trHeight w:val="300"/>
        </w:trPr>
        <w:tc>
          <w:tcPr>
            <w:tcW w:w="6075" w:type="dxa"/>
            <w:gridSpan w:val="2"/>
            <w:tcMar>
              <w:left w:w="105" w:type="dxa"/>
              <w:right w:w="105" w:type="dxa"/>
            </w:tcMar>
          </w:tcPr>
          <w:p w14:paraId="6E6F12C8" w14:textId="75F71481" w:rsidR="0D7767E3" w:rsidRDefault="0D7767E3" w:rsidP="0D7767E3">
            <w:pPr>
              <w:spacing w:after="160" w:line="259" w:lineRule="auto"/>
              <w:rPr>
                <w:rFonts w:ascii="Aptos" w:eastAsia="Aptos" w:hAnsi="Aptos" w:cs="Aptos"/>
                <w:color w:val="3A7C22"/>
                <w:szCs w:val="20"/>
              </w:rPr>
            </w:pPr>
            <w:r w:rsidRPr="0D7767E3">
              <w:rPr>
                <w:rFonts w:ascii="Aptos" w:eastAsia="Aptos" w:hAnsi="Aptos" w:cs="Aptos"/>
                <w:b/>
                <w:bCs/>
                <w:color w:val="3A7C22"/>
                <w:szCs w:val="20"/>
                <w:lang w:val="en-GB"/>
              </w:rPr>
              <w:t>Review due</w:t>
            </w:r>
          </w:p>
        </w:tc>
        <w:tc>
          <w:tcPr>
            <w:tcW w:w="2925" w:type="dxa"/>
            <w:tcMar>
              <w:left w:w="105" w:type="dxa"/>
              <w:right w:w="105" w:type="dxa"/>
            </w:tcMar>
          </w:tcPr>
          <w:p w14:paraId="7912E472" w14:textId="04032076" w:rsidR="0D7767E3" w:rsidRDefault="0D7767E3" w:rsidP="109E7CB4">
            <w:pPr>
              <w:spacing w:after="160" w:line="259" w:lineRule="auto"/>
              <w:rPr>
                <w:rFonts w:ascii="Aptos" w:eastAsia="Aptos" w:hAnsi="Aptos" w:cs="Aptos"/>
                <w:szCs w:val="20"/>
              </w:rPr>
            </w:pPr>
            <w:r w:rsidRPr="109E7CB4">
              <w:rPr>
                <w:rFonts w:ascii="Aptos" w:eastAsia="Aptos" w:hAnsi="Aptos" w:cs="Aptos"/>
                <w:b/>
                <w:bCs/>
                <w:color w:val="3A7C22"/>
                <w:szCs w:val="20"/>
                <w:lang w:val="en-GB"/>
              </w:rPr>
              <w:t xml:space="preserve">Date   </w:t>
            </w:r>
          </w:p>
        </w:tc>
      </w:tr>
    </w:tbl>
    <w:p w14:paraId="35925C79" w14:textId="2900A017" w:rsidR="0072620F" w:rsidRDefault="0072620F" w:rsidP="0D7767E3">
      <w:pPr>
        <w:pStyle w:val="TOCHeading"/>
        <w:spacing w:before="0" w:after="120"/>
        <w:rPr>
          <w:rFonts w:ascii="Calibri" w:hAnsi="Calibri" w:cs="Calibri"/>
          <w:b/>
          <w:bCs/>
          <w:color w:val="3A7C22"/>
          <w:sz w:val="28"/>
          <w:szCs w:val="28"/>
        </w:rPr>
      </w:pPr>
    </w:p>
    <w:p w14:paraId="15FC232E" w14:textId="77777777" w:rsidR="00D5527C" w:rsidRPr="00D5527C" w:rsidRDefault="00D5527C" w:rsidP="00D5527C"/>
    <w:p w14:paraId="406425CA" w14:textId="6CAAAEED" w:rsidR="0072620F" w:rsidRPr="007C7FDB" w:rsidRDefault="0072620F" w:rsidP="0D7767E3">
      <w:pPr>
        <w:pStyle w:val="TOCHeading"/>
        <w:spacing w:before="0" w:after="120"/>
        <w:rPr>
          <w:rFonts w:ascii="Calibri" w:hAnsi="Calibri" w:cs="Calibri"/>
          <w:b/>
          <w:bCs/>
          <w:color w:val="3A7C22"/>
          <w:sz w:val="28"/>
          <w:szCs w:val="28"/>
        </w:rPr>
      </w:pPr>
      <w:r w:rsidRPr="0D7767E3">
        <w:rPr>
          <w:rFonts w:ascii="Calibri" w:hAnsi="Calibri" w:cs="Calibri"/>
          <w:b/>
          <w:bCs/>
          <w:color w:val="3A7C22"/>
          <w:sz w:val="28"/>
          <w:szCs w:val="28"/>
        </w:rPr>
        <w:lastRenderedPageBreak/>
        <w:t>Contents</w:t>
      </w:r>
    </w:p>
    <w:p w14:paraId="05624052" w14:textId="77777777" w:rsidR="001D186A" w:rsidRPr="00DB5514" w:rsidRDefault="00E763E4">
      <w:pPr>
        <w:pStyle w:val="TOC1"/>
        <w:tabs>
          <w:tab w:val="right" w:leader="dot" w:pos="9736"/>
        </w:tabs>
        <w:rPr>
          <w:rFonts w:ascii="Calibri" w:eastAsia="Times New Roman" w:hAnsi="Calibri" w:cs="Calibri"/>
          <w:noProof/>
          <w:kern w:val="2"/>
          <w:sz w:val="24"/>
          <w:lang w:val="en-GB" w:eastAsia="en-GB"/>
        </w:rPr>
      </w:pPr>
      <w:r w:rsidRPr="001D186A">
        <w:rPr>
          <w:rFonts w:ascii="Calibri" w:hAnsi="Calibri" w:cs="Calibri"/>
          <w:bCs/>
          <w:noProof/>
          <w:szCs w:val="20"/>
        </w:rPr>
        <w:fldChar w:fldCharType="begin"/>
      </w:r>
      <w:r w:rsidRPr="001D186A">
        <w:rPr>
          <w:rFonts w:ascii="Calibri" w:hAnsi="Calibri" w:cs="Calibri"/>
          <w:bCs/>
          <w:noProof/>
          <w:szCs w:val="20"/>
        </w:rPr>
        <w:instrText xml:space="preserve"> TOC \o "1-3" \h \z \u </w:instrText>
      </w:r>
      <w:r w:rsidRPr="001D186A">
        <w:rPr>
          <w:rFonts w:ascii="Calibri" w:hAnsi="Calibri" w:cs="Calibri"/>
          <w:bCs/>
          <w:noProof/>
          <w:szCs w:val="20"/>
        </w:rPr>
        <w:fldChar w:fldCharType="separate"/>
      </w:r>
      <w:hyperlink w:anchor="_Toc196997741" w:history="1">
        <w:r w:rsidR="001D186A" w:rsidRPr="00F17CF6">
          <w:rPr>
            <w:rStyle w:val="Hyperlink"/>
            <w:rFonts w:ascii="Calibri" w:hAnsi="Calibri" w:cs="Calibri"/>
            <w:noProof/>
            <w:sz w:val="24"/>
          </w:rPr>
          <w:t>1. Aims</w:t>
        </w:r>
        <w:r w:rsidR="001D186A" w:rsidRPr="00F17CF6">
          <w:rPr>
            <w:rFonts w:ascii="Calibri" w:hAnsi="Calibri" w:cs="Calibri"/>
            <w:noProof/>
            <w:webHidden/>
            <w:sz w:val="24"/>
          </w:rPr>
          <w:tab/>
        </w:r>
        <w:r w:rsidR="001D186A" w:rsidRPr="00F17CF6">
          <w:rPr>
            <w:rFonts w:ascii="Calibri" w:hAnsi="Calibri" w:cs="Calibri"/>
            <w:noProof/>
            <w:webHidden/>
            <w:sz w:val="24"/>
          </w:rPr>
          <w:fldChar w:fldCharType="begin"/>
        </w:r>
        <w:r w:rsidR="001D186A" w:rsidRPr="00F17CF6">
          <w:rPr>
            <w:rFonts w:ascii="Calibri" w:hAnsi="Calibri" w:cs="Calibri"/>
            <w:noProof/>
            <w:webHidden/>
            <w:sz w:val="24"/>
          </w:rPr>
          <w:instrText xml:space="preserve"> PAGEREF _Toc196997741 \h </w:instrText>
        </w:r>
        <w:r w:rsidR="001D186A" w:rsidRPr="00F17CF6">
          <w:rPr>
            <w:rFonts w:ascii="Calibri" w:hAnsi="Calibri" w:cs="Calibri"/>
            <w:noProof/>
            <w:webHidden/>
            <w:sz w:val="24"/>
          </w:rPr>
        </w:r>
        <w:r w:rsidR="001D186A" w:rsidRPr="00F17CF6">
          <w:rPr>
            <w:rFonts w:ascii="Calibri" w:hAnsi="Calibri" w:cs="Calibri"/>
            <w:noProof/>
            <w:webHidden/>
            <w:sz w:val="24"/>
          </w:rPr>
          <w:fldChar w:fldCharType="separate"/>
        </w:r>
        <w:r w:rsidR="00F17CF6">
          <w:rPr>
            <w:rFonts w:ascii="Calibri" w:hAnsi="Calibri" w:cs="Calibri"/>
            <w:noProof/>
            <w:webHidden/>
            <w:sz w:val="24"/>
          </w:rPr>
          <w:t>3</w:t>
        </w:r>
        <w:r w:rsidR="001D186A" w:rsidRPr="00F17CF6">
          <w:rPr>
            <w:rFonts w:ascii="Calibri" w:hAnsi="Calibri" w:cs="Calibri"/>
            <w:noProof/>
            <w:webHidden/>
            <w:sz w:val="24"/>
          </w:rPr>
          <w:fldChar w:fldCharType="end"/>
        </w:r>
      </w:hyperlink>
    </w:p>
    <w:p w14:paraId="0A8E9833"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2" w:history="1">
        <w:r w:rsidRPr="00F17CF6">
          <w:rPr>
            <w:rStyle w:val="Hyperlink"/>
            <w:rFonts w:ascii="Calibri" w:hAnsi="Calibri" w:cs="Calibri"/>
            <w:noProof/>
            <w:sz w:val="24"/>
          </w:rPr>
          <w:t>2. Legislation</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_Toc196997742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3</w:t>
        </w:r>
        <w:r w:rsidRPr="00F17CF6">
          <w:rPr>
            <w:rFonts w:ascii="Calibri" w:hAnsi="Calibri" w:cs="Calibri"/>
            <w:noProof/>
            <w:webHidden/>
            <w:sz w:val="24"/>
          </w:rPr>
          <w:fldChar w:fldCharType="end"/>
        </w:r>
      </w:hyperlink>
    </w:p>
    <w:p w14:paraId="44EB4C3B"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3" w:history="1">
        <w:r w:rsidRPr="00F17CF6">
          <w:rPr>
            <w:rStyle w:val="Hyperlink"/>
            <w:rFonts w:ascii="Calibri" w:hAnsi="Calibri" w:cs="Calibri"/>
            <w:noProof/>
            <w:sz w:val="24"/>
          </w:rPr>
          <w:t>3. Roles and responsibilities</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_Toc196997743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4</w:t>
        </w:r>
        <w:r w:rsidRPr="00F17CF6">
          <w:rPr>
            <w:rFonts w:ascii="Calibri" w:hAnsi="Calibri" w:cs="Calibri"/>
            <w:noProof/>
            <w:webHidden/>
            <w:sz w:val="24"/>
          </w:rPr>
          <w:fldChar w:fldCharType="end"/>
        </w:r>
      </w:hyperlink>
    </w:p>
    <w:p w14:paraId="5549CC43"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4" w:history="1">
        <w:r w:rsidRPr="00F17CF6">
          <w:rPr>
            <w:rStyle w:val="Hyperlink"/>
            <w:rFonts w:ascii="Calibri" w:hAnsi="Calibri" w:cs="Calibri"/>
            <w:noProof/>
            <w:sz w:val="24"/>
          </w:rPr>
          <w:t>4. Site security</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_Toc196997744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5</w:t>
        </w:r>
        <w:r w:rsidRPr="00F17CF6">
          <w:rPr>
            <w:rFonts w:ascii="Calibri" w:hAnsi="Calibri" w:cs="Calibri"/>
            <w:noProof/>
            <w:webHidden/>
            <w:sz w:val="24"/>
          </w:rPr>
          <w:fldChar w:fldCharType="end"/>
        </w:r>
      </w:hyperlink>
    </w:p>
    <w:p w14:paraId="3C2DB6F3"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5" w:history="1">
        <w:r w:rsidRPr="00F17CF6">
          <w:rPr>
            <w:rStyle w:val="Hyperlink"/>
            <w:rFonts w:ascii="Calibri" w:hAnsi="Calibri" w:cs="Calibri"/>
            <w:noProof/>
            <w:sz w:val="24"/>
          </w:rPr>
          <w:t>5. Fire</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_Toc196997745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5</w:t>
        </w:r>
        <w:r w:rsidRPr="00F17CF6">
          <w:rPr>
            <w:rFonts w:ascii="Calibri" w:hAnsi="Calibri" w:cs="Calibri"/>
            <w:noProof/>
            <w:webHidden/>
            <w:sz w:val="24"/>
          </w:rPr>
          <w:fldChar w:fldCharType="end"/>
        </w:r>
      </w:hyperlink>
    </w:p>
    <w:p w14:paraId="52E1A10F"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6" w:history="1">
        <w:r w:rsidRPr="00F17CF6">
          <w:rPr>
            <w:rStyle w:val="Hyperlink"/>
            <w:rFonts w:ascii="Calibri" w:hAnsi="Calibri" w:cs="Calibri"/>
            <w:noProof/>
            <w:sz w:val="24"/>
          </w:rPr>
          <w:t>6. COSHH</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_Toc196997746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6</w:t>
        </w:r>
        <w:r w:rsidRPr="00F17CF6">
          <w:rPr>
            <w:rFonts w:ascii="Calibri" w:hAnsi="Calibri" w:cs="Calibri"/>
            <w:noProof/>
            <w:webHidden/>
            <w:sz w:val="24"/>
          </w:rPr>
          <w:fldChar w:fldCharType="end"/>
        </w:r>
      </w:hyperlink>
    </w:p>
    <w:p w14:paraId="094C6317"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7" w:history="1">
        <w:r w:rsidRPr="00F17CF6">
          <w:rPr>
            <w:rStyle w:val="Hyperlink"/>
            <w:rFonts w:ascii="Calibri" w:hAnsi="Calibri" w:cs="Calibri"/>
            <w:noProof/>
            <w:sz w:val="24"/>
          </w:rPr>
          <w:t>7. Equipment</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_Toc196997747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7</w:t>
        </w:r>
        <w:r w:rsidRPr="00F17CF6">
          <w:rPr>
            <w:rFonts w:ascii="Calibri" w:hAnsi="Calibri" w:cs="Calibri"/>
            <w:noProof/>
            <w:webHidden/>
            <w:sz w:val="24"/>
          </w:rPr>
          <w:fldChar w:fldCharType="end"/>
        </w:r>
      </w:hyperlink>
    </w:p>
    <w:p w14:paraId="76905521"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8" w:history="1">
        <w:r w:rsidRPr="00F17CF6">
          <w:rPr>
            <w:rStyle w:val="Hyperlink"/>
            <w:rFonts w:ascii="Calibri" w:hAnsi="Calibri" w:cs="Calibri"/>
            <w:noProof/>
            <w:sz w:val="24"/>
          </w:rPr>
          <w:t>8. Lone working</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_Toc196997748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8</w:t>
        </w:r>
        <w:r w:rsidRPr="00F17CF6">
          <w:rPr>
            <w:rFonts w:ascii="Calibri" w:hAnsi="Calibri" w:cs="Calibri"/>
            <w:noProof/>
            <w:webHidden/>
            <w:sz w:val="24"/>
          </w:rPr>
          <w:fldChar w:fldCharType="end"/>
        </w:r>
      </w:hyperlink>
    </w:p>
    <w:p w14:paraId="24FE8588"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49" w:history="1">
        <w:r w:rsidRPr="00F17CF6">
          <w:rPr>
            <w:rStyle w:val="Hyperlink"/>
            <w:rFonts w:ascii="Calibri" w:hAnsi="Calibri" w:cs="Calibri"/>
            <w:noProof/>
            <w:sz w:val="24"/>
          </w:rPr>
          <w:t>9. Working at height</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_Toc196997749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9</w:t>
        </w:r>
        <w:r w:rsidRPr="00F17CF6">
          <w:rPr>
            <w:rFonts w:ascii="Calibri" w:hAnsi="Calibri" w:cs="Calibri"/>
            <w:noProof/>
            <w:webHidden/>
            <w:sz w:val="24"/>
          </w:rPr>
          <w:fldChar w:fldCharType="end"/>
        </w:r>
      </w:hyperlink>
    </w:p>
    <w:p w14:paraId="150A48F8"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50" w:history="1">
        <w:r w:rsidRPr="00F17CF6">
          <w:rPr>
            <w:rStyle w:val="Hyperlink"/>
            <w:rFonts w:ascii="Calibri" w:hAnsi="Calibri" w:cs="Calibri"/>
            <w:noProof/>
            <w:sz w:val="24"/>
          </w:rPr>
          <w:t>10. Manual handling</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_Toc196997750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9</w:t>
        </w:r>
        <w:r w:rsidRPr="00F17CF6">
          <w:rPr>
            <w:rFonts w:ascii="Calibri" w:hAnsi="Calibri" w:cs="Calibri"/>
            <w:noProof/>
            <w:webHidden/>
            <w:sz w:val="24"/>
          </w:rPr>
          <w:fldChar w:fldCharType="end"/>
        </w:r>
      </w:hyperlink>
    </w:p>
    <w:p w14:paraId="1D6380D0"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51" w:history="1">
        <w:r w:rsidRPr="00F17CF6">
          <w:rPr>
            <w:rStyle w:val="Hyperlink"/>
            <w:rFonts w:ascii="Calibri" w:hAnsi="Calibri" w:cs="Calibri"/>
            <w:noProof/>
            <w:sz w:val="24"/>
          </w:rPr>
          <w:t>11. Off-site visits</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_Toc196997751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9</w:t>
        </w:r>
        <w:r w:rsidRPr="00F17CF6">
          <w:rPr>
            <w:rFonts w:ascii="Calibri" w:hAnsi="Calibri" w:cs="Calibri"/>
            <w:noProof/>
            <w:webHidden/>
            <w:sz w:val="24"/>
          </w:rPr>
          <w:fldChar w:fldCharType="end"/>
        </w:r>
      </w:hyperlink>
    </w:p>
    <w:p w14:paraId="109A3D2C"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52" w:history="1">
        <w:r w:rsidRPr="00F17CF6">
          <w:rPr>
            <w:rStyle w:val="Hyperlink"/>
            <w:rFonts w:ascii="Calibri" w:hAnsi="Calibri" w:cs="Calibri"/>
            <w:noProof/>
            <w:sz w:val="24"/>
          </w:rPr>
          <w:t>12. Violence at work</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_Toc196997752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10</w:t>
        </w:r>
        <w:r w:rsidRPr="00F17CF6">
          <w:rPr>
            <w:rFonts w:ascii="Calibri" w:hAnsi="Calibri" w:cs="Calibri"/>
            <w:noProof/>
            <w:webHidden/>
            <w:sz w:val="24"/>
          </w:rPr>
          <w:fldChar w:fldCharType="end"/>
        </w:r>
      </w:hyperlink>
    </w:p>
    <w:p w14:paraId="48166410"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53" w:history="1">
        <w:r w:rsidRPr="00F17CF6">
          <w:rPr>
            <w:rStyle w:val="Hyperlink"/>
            <w:rFonts w:ascii="Calibri" w:hAnsi="Calibri" w:cs="Calibri"/>
            <w:noProof/>
            <w:sz w:val="24"/>
          </w:rPr>
          <w:t>13. Smoking</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_Toc196997753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10</w:t>
        </w:r>
        <w:r w:rsidRPr="00F17CF6">
          <w:rPr>
            <w:rFonts w:ascii="Calibri" w:hAnsi="Calibri" w:cs="Calibri"/>
            <w:noProof/>
            <w:webHidden/>
            <w:sz w:val="24"/>
          </w:rPr>
          <w:fldChar w:fldCharType="end"/>
        </w:r>
      </w:hyperlink>
    </w:p>
    <w:p w14:paraId="7E361117"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54" w:history="1">
        <w:r w:rsidRPr="00F17CF6">
          <w:rPr>
            <w:rStyle w:val="Hyperlink"/>
            <w:rFonts w:ascii="Calibri" w:hAnsi="Calibri" w:cs="Calibri"/>
            <w:noProof/>
            <w:sz w:val="24"/>
          </w:rPr>
          <w:t>14. Infection prevention and control</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_Toc196997754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10</w:t>
        </w:r>
        <w:r w:rsidRPr="00F17CF6">
          <w:rPr>
            <w:rFonts w:ascii="Calibri" w:hAnsi="Calibri" w:cs="Calibri"/>
            <w:noProof/>
            <w:webHidden/>
            <w:sz w:val="24"/>
          </w:rPr>
          <w:fldChar w:fldCharType="end"/>
        </w:r>
      </w:hyperlink>
    </w:p>
    <w:p w14:paraId="64E9DBF7" w14:textId="77777777" w:rsidR="001D186A" w:rsidRPr="00DB5514" w:rsidRDefault="001D186A">
      <w:pPr>
        <w:pStyle w:val="TOC3"/>
        <w:tabs>
          <w:tab w:val="right" w:leader="dot" w:pos="9736"/>
        </w:tabs>
        <w:rPr>
          <w:rFonts w:ascii="Calibri" w:eastAsia="Times New Roman" w:hAnsi="Calibri" w:cs="Calibri"/>
          <w:noProof/>
          <w:kern w:val="2"/>
          <w:sz w:val="24"/>
          <w:lang w:val="en-GB" w:eastAsia="en-GB"/>
        </w:rPr>
      </w:pPr>
      <w:hyperlink w:anchor="_Toc196997755" w:history="1">
        <w:r w:rsidRPr="00F17CF6">
          <w:rPr>
            <w:rStyle w:val="Hyperlink"/>
            <w:rFonts w:ascii="Calibri" w:hAnsi="Calibri" w:cs="Calibri"/>
            <w:noProof/>
            <w:sz w:val="24"/>
          </w:rPr>
          <w:t>Following good hygiene practices</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_Toc196997755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12</w:t>
        </w:r>
        <w:r w:rsidRPr="00F17CF6">
          <w:rPr>
            <w:rFonts w:ascii="Calibri" w:hAnsi="Calibri" w:cs="Calibri"/>
            <w:noProof/>
            <w:webHidden/>
            <w:sz w:val="24"/>
          </w:rPr>
          <w:fldChar w:fldCharType="end"/>
        </w:r>
      </w:hyperlink>
    </w:p>
    <w:p w14:paraId="0A53B830" w14:textId="77777777" w:rsidR="001D186A" w:rsidRPr="00DB5514" w:rsidRDefault="001D186A">
      <w:pPr>
        <w:pStyle w:val="TOC3"/>
        <w:tabs>
          <w:tab w:val="right" w:leader="dot" w:pos="9736"/>
        </w:tabs>
        <w:rPr>
          <w:rFonts w:ascii="Calibri" w:eastAsia="Times New Roman" w:hAnsi="Calibri" w:cs="Calibri"/>
          <w:noProof/>
          <w:kern w:val="2"/>
          <w:sz w:val="24"/>
          <w:lang w:val="en-GB" w:eastAsia="en-GB"/>
        </w:rPr>
      </w:pPr>
      <w:hyperlink w:anchor="_Toc196997756" w:history="1">
        <w:r w:rsidRPr="00F17CF6">
          <w:rPr>
            <w:rStyle w:val="Hyperlink"/>
            <w:rFonts w:ascii="Calibri" w:hAnsi="Calibri" w:cs="Calibri"/>
            <w:noProof/>
            <w:sz w:val="24"/>
          </w:rPr>
          <w:t>Implementing an appropriate cleaning regime</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_Toc196997756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12</w:t>
        </w:r>
        <w:r w:rsidRPr="00F17CF6">
          <w:rPr>
            <w:rFonts w:ascii="Calibri" w:hAnsi="Calibri" w:cs="Calibri"/>
            <w:noProof/>
            <w:webHidden/>
            <w:sz w:val="24"/>
          </w:rPr>
          <w:fldChar w:fldCharType="end"/>
        </w:r>
      </w:hyperlink>
    </w:p>
    <w:p w14:paraId="0074E388" w14:textId="77777777" w:rsidR="001D186A" w:rsidRPr="00DB5514" w:rsidRDefault="001D186A">
      <w:pPr>
        <w:pStyle w:val="TOC3"/>
        <w:tabs>
          <w:tab w:val="right" w:leader="dot" w:pos="9736"/>
        </w:tabs>
        <w:rPr>
          <w:rFonts w:ascii="Calibri" w:eastAsia="Times New Roman" w:hAnsi="Calibri" w:cs="Calibri"/>
          <w:noProof/>
          <w:kern w:val="2"/>
          <w:sz w:val="24"/>
          <w:lang w:val="en-GB" w:eastAsia="en-GB"/>
        </w:rPr>
      </w:pPr>
      <w:hyperlink w:anchor="_Toc196997757" w:history="1">
        <w:r w:rsidRPr="00F17CF6">
          <w:rPr>
            <w:rStyle w:val="Hyperlink"/>
            <w:rFonts w:ascii="Calibri" w:hAnsi="Calibri" w:cs="Calibri"/>
            <w:noProof/>
            <w:sz w:val="24"/>
          </w:rPr>
          <w:t>Keeping rooms well ventilated</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_Toc196997757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12</w:t>
        </w:r>
        <w:r w:rsidRPr="00F17CF6">
          <w:rPr>
            <w:rFonts w:ascii="Calibri" w:hAnsi="Calibri" w:cs="Calibri"/>
            <w:noProof/>
            <w:webHidden/>
            <w:sz w:val="24"/>
          </w:rPr>
          <w:fldChar w:fldCharType="end"/>
        </w:r>
      </w:hyperlink>
    </w:p>
    <w:p w14:paraId="28B4F71F"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58" w:history="1">
        <w:r w:rsidRPr="00F17CF6">
          <w:rPr>
            <w:rStyle w:val="Hyperlink"/>
            <w:rFonts w:ascii="Calibri" w:hAnsi="Calibri" w:cs="Calibri"/>
            <w:noProof/>
            <w:sz w:val="24"/>
          </w:rPr>
          <w:t>15. New and expectant mothers</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_Toc196997758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12</w:t>
        </w:r>
        <w:r w:rsidRPr="00F17CF6">
          <w:rPr>
            <w:rFonts w:ascii="Calibri" w:hAnsi="Calibri" w:cs="Calibri"/>
            <w:noProof/>
            <w:webHidden/>
            <w:sz w:val="24"/>
          </w:rPr>
          <w:fldChar w:fldCharType="end"/>
        </w:r>
      </w:hyperlink>
    </w:p>
    <w:p w14:paraId="527675C6"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59" w:history="1">
        <w:r w:rsidRPr="00F17CF6">
          <w:rPr>
            <w:rStyle w:val="Hyperlink"/>
            <w:rFonts w:ascii="Calibri" w:hAnsi="Calibri" w:cs="Calibri"/>
            <w:noProof/>
            <w:sz w:val="24"/>
          </w:rPr>
          <w:t>16. Occupational stress</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_Toc196997759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13</w:t>
        </w:r>
        <w:r w:rsidRPr="00F17CF6">
          <w:rPr>
            <w:rFonts w:ascii="Calibri" w:hAnsi="Calibri" w:cs="Calibri"/>
            <w:noProof/>
            <w:webHidden/>
            <w:sz w:val="24"/>
          </w:rPr>
          <w:fldChar w:fldCharType="end"/>
        </w:r>
      </w:hyperlink>
    </w:p>
    <w:p w14:paraId="5358FD80"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60" w:history="1">
        <w:r w:rsidRPr="00F17CF6">
          <w:rPr>
            <w:rStyle w:val="Hyperlink"/>
            <w:rFonts w:ascii="Calibri" w:hAnsi="Calibri" w:cs="Calibri"/>
            <w:noProof/>
            <w:sz w:val="24"/>
          </w:rPr>
          <w:t>17. Accident reporting</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_Toc196997760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13</w:t>
        </w:r>
        <w:r w:rsidRPr="00F17CF6">
          <w:rPr>
            <w:rFonts w:ascii="Calibri" w:hAnsi="Calibri" w:cs="Calibri"/>
            <w:noProof/>
            <w:webHidden/>
            <w:sz w:val="24"/>
          </w:rPr>
          <w:fldChar w:fldCharType="end"/>
        </w:r>
      </w:hyperlink>
    </w:p>
    <w:p w14:paraId="402F1319"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61" w:history="1">
        <w:r w:rsidRPr="00F17CF6">
          <w:rPr>
            <w:rStyle w:val="Hyperlink"/>
            <w:rFonts w:ascii="Calibri" w:hAnsi="Calibri" w:cs="Calibri"/>
            <w:noProof/>
            <w:sz w:val="24"/>
          </w:rPr>
          <w:t>18. Training</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_Toc196997761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15</w:t>
        </w:r>
        <w:r w:rsidRPr="00F17CF6">
          <w:rPr>
            <w:rFonts w:ascii="Calibri" w:hAnsi="Calibri" w:cs="Calibri"/>
            <w:noProof/>
            <w:webHidden/>
            <w:sz w:val="24"/>
          </w:rPr>
          <w:fldChar w:fldCharType="end"/>
        </w:r>
      </w:hyperlink>
    </w:p>
    <w:p w14:paraId="5D7CF496"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62" w:history="1">
        <w:r w:rsidRPr="00F17CF6">
          <w:rPr>
            <w:rStyle w:val="Hyperlink"/>
            <w:rFonts w:ascii="Calibri" w:hAnsi="Calibri" w:cs="Calibri"/>
            <w:noProof/>
            <w:sz w:val="24"/>
          </w:rPr>
          <w:t>19. Monitoring</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_Toc196997762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15</w:t>
        </w:r>
        <w:r w:rsidRPr="00F17CF6">
          <w:rPr>
            <w:rFonts w:ascii="Calibri" w:hAnsi="Calibri" w:cs="Calibri"/>
            <w:noProof/>
            <w:webHidden/>
            <w:sz w:val="24"/>
          </w:rPr>
          <w:fldChar w:fldCharType="end"/>
        </w:r>
      </w:hyperlink>
    </w:p>
    <w:p w14:paraId="06C31BF0" w14:textId="77777777" w:rsidR="001D186A" w:rsidRPr="00DB5514" w:rsidRDefault="001D186A">
      <w:pPr>
        <w:pStyle w:val="TOC1"/>
        <w:tabs>
          <w:tab w:val="right" w:leader="dot" w:pos="9736"/>
        </w:tabs>
        <w:rPr>
          <w:rFonts w:ascii="Calibri" w:eastAsia="Times New Roman" w:hAnsi="Calibri" w:cs="Calibri"/>
          <w:noProof/>
          <w:kern w:val="2"/>
          <w:sz w:val="24"/>
          <w:lang w:val="en-GB" w:eastAsia="en-GB"/>
        </w:rPr>
      </w:pPr>
      <w:hyperlink w:anchor="_Toc196997763" w:history="1">
        <w:r w:rsidRPr="00F17CF6">
          <w:rPr>
            <w:rStyle w:val="Hyperlink"/>
            <w:rFonts w:ascii="Calibri" w:hAnsi="Calibri" w:cs="Calibri"/>
            <w:noProof/>
            <w:sz w:val="24"/>
          </w:rPr>
          <w:t>20. Links with other policies</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_Toc196997763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15</w:t>
        </w:r>
        <w:r w:rsidRPr="00F17CF6">
          <w:rPr>
            <w:rFonts w:ascii="Calibri" w:hAnsi="Calibri" w:cs="Calibri"/>
            <w:noProof/>
            <w:webHidden/>
            <w:sz w:val="24"/>
          </w:rPr>
          <w:fldChar w:fldCharType="end"/>
        </w:r>
      </w:hyperlink>
    </w:p>
    <w:p w14:paraId="02BC08DB" w14:textId="77777777" w:rsidR="001D186A" w:rsidRPr="00DB5514" w:rsidRDefault="001D186A">
      <w:pPr>
        <w:pStyle w:val="TOC3"/>
        <w:tabs>
          <w:tab w:val="right" w:leader="dot" w:pos="9736"/>
        </w:tabs>
        <w:rPr>
          <w:rFonts w:ascii="Calibri" w:eastAsia="Times New Roman" w:hAnsi="Calibri" w:cs="Calibri"/>
          <w:noProof/>
          <w:kern w:val="2"/>
          <w:sz w:val="24"/>
          <w:lang w:val="en-GB" w:eastAsia="en-GB"/>
        </w:rPr>
      </w:pPr>
      <w:hyperlink w:anchor="_Toc196997764" w:history="1">
        <w:r w:rsidRPr="00F17CF6">
          <w:rPr>
            <w:rStyle w:val="Hyperlink"/>
            <w:rFonts w:ascii="Calibri" w:hAnsi="Calibri" w:cs="Calibri"/>
            <w:noProof/>
            <w:sz w:val="24"/>
          </w:rPr>
          <w:t>Appendix 1. Fire safety checklist</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_Toc196997764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17</w:t>
        </w:r>
        <w:r w:rsidRPr="00F17CF6">
          <w:rPr>
            <w:rFonts w:ascii="Calibri" w:hAnsi="Calibri" w:cs="Calibri"/>
            <w:noProof/>
            <w:webHidden/>
            <w:sz w:val="24"/>
          </w:rPr>
          <w:fldChar w:fldCharType="end"/>
        </w:r>
      </w:hyperlink>
    </w:p>
    <w:p w14:paraId="5BADC906" w14:textId="77777777" w:rsidR="001D186A" w:rsidRPr="00DB5514" w:rsidRDefault="001D186A">
      <w:pPr>
        <w:pStyle w:val="TOC3"/>
        <w:tabs>
          <w:tab w:val="right" w:leader="dot" w:pos="9736"/>
        </w:tabs>
        <w:rPr>
          <w:rFonts w:ascii="Calibri" w:eastAsia="Times New Roman" w:hAnsi="Calibri" w:cs="Calibri"/>
          <w:noProof/>
          <w:kern w:val="2"/>
          <w:sz w:val="24"/>
          <w:lang w:val="en-GB" w:eastAsia="en-GB"/>
        </w:rPr>
      </w:pPr>
      <w:hyperlink w:anchor="_Toc196997765" w:history="1">
        <w:r w:rsidRPr="00F17CF6">
          <w:rPr>
            <w:rStyle w:val="Hyperlink"/>
            <w:rFonts w:ascii="Calibri" w:hAnsi="Calibri" w:cs="Calibri"/>
            <w:noProof/>
            <w:sz w:val="24"/>
          </w:rPr>
          <w:t>Appendix 2. Accident report</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_Toc196997765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18</w:t>
        </w:r>
        <w:r w:rsidRPr="00F17CF6">
          <w:rPr>
            <w:rFonts w:ascii="Calibri" w:hAnsi="Calibri" w:cs="Calibri"/>
            <w:noProof/>
            <w:webHidden/>
            <w:sz w:val="24"/>
          </w:rPr>
          <w:fldChar w:fldCharType="end"/>
        </w:r>
      </w:hyperlink>
    </w:p>
    <w:p w14:paraId="621EAF59" w14:textId="77777777" w:rsidR="001D186A" w:rsidRPr="00DB5514" w:rsidRDefault="001D186A">
      <w:pPr>
        <w:pStyle w:val="TOC3"/>
        <w:tabs>
          <w:tab w:val="right" w:leader="dot" w:pos="9736"/>
        </w:tabs>
        <w:rPr>
          <w:rFonts w:ascii="Calibri" w:eastAsia="Times New Roman" w:hAnsi="Calibri" w:cs="Calibri"/>
          <w:noProof/>
          <w:kern w:val="2"/>
          <w:sz w:val="24"/>
          <w:lang w:val="en-GB" w:eastAsia="en-GB"/>
        </w:rPr>
      </w:pPr>
      <w:hyperlink w:anchor="_Toc196997766" w:history="1">
        <w:r w:rsidRPr="00F17CF6">
          <w:rPr>
            <w:rStyle w:val="Hyperlink"/>
            <w:rFonts w:ascii="Calibri" w:hAnsi="Calibri" w:cs="Calibri"/>
            <w:noProof/>
            <w:sz w:val="24"/>
          </w:rPr>
          <w:t>Appendix 3. Asbestos record</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_Toc196997766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19</w:t>
        </w:r>
        <w:r w:rsidRPr="00F17CF6">
          <w:rPr>
            <w:rFonts w:ascii="Calibri" w:hAnsi="Calibri" w:cs="Calibri"/>
            <w:noProof/>
            <w:webHidden/>
            <w:sz w:val="24"/>
          </w:rPr>
          <w:fldChar w:fldCharType="end"/>
        </w:r>
      </w:hyperlink>
    </w:p>
    <w:p w14:paraId="6F95D6DC" w14:textId="77777777" w:rsidR="001D186A" w:rsidRPr="00DB5514" w:rsidRDefault="001D186A">
      <w:pPr>
        <w:pStyle w:val="TOC3"/>
        <w:tabs>
          <w:tab w:val="right" w:leader="dot" w:pos="9736"/>
        </w:tabs>
        <w:rPr>
          <w:rFonts w:ascii="Calibri" w:eastAsia="Times New Roman" w:hAnsi="Calibri" w:cs="Calibri"/>
          <w:noProof/>
          <w:kern w:val="2"/>
          <w:sz w:val="24"/>
          <w:lang w:val="en-GB" w:eastAsia="en-GB"/>
        </w:rPr>
      </w:pPr>
      <w:hyperlink w:anchor="_Toc196997767" w:history="1">
        <w:r w:rsidRPr="00F17CF6">
          <w:rPr>
            <w:rStyle w:val="Hyperlink"/>
            <w:rFonts w:ascii="Calibri" w:hAnsi="Calibri" w:cs="Calibri"/>
            <w:noProof/>
            <w:sz w:val="24"/>
          </w:rPr>
          <w:t>Appendix 4. Recommended absence period for preventing the spread of infection</w:t>
        </w:r>
        <w:r w:rsidRPr="00F17CF6">
          <w:rPr>
            <w:rFonts w:ascii="Calibri" w:hAnsi="Calibri" w:cs="Calibri"/>
            <w:noProof/>
            <w:webHidden/>
            <w:sz w:val="24"/>
          </w:rPr>
          <w:tab/>
        </w:r>
        <w:r w:rsidRPr="00F17CF6">
          <w:rPr>
            <w:rFonts w:ascii="Calibri" w:hAnsi="Calibri" w:cs="Calibri"/>
            <w:noProof/>
            <w:webHidden/>
            <w:sz w:val="24"/>
          </w:rPr>
          <w:fldChar w:fldCharType="begin"/>
        </w:r>
        <w:r w:rsidRPr="00F17CF6">
          <w:rPr>
            <w:rFonts w:ascii="Calibri" w:hAnsi="Calibri" w:cs="Calibri"/>
            <w:noProof/>
            <w:webHidden/>
            <w:sz w:val="24"/>
          </w:rPr>
          <w:instrText xml:space="preserve"> PAGEREF _Toc196997767 \h </w:instrText>
        </w:r>
        <w:r w:rsidRPr="00F17CF6">
          <w:rPr>
            <w:rFonts w:ascii="Calibri" w:hAnsi="Calibri" w:cs="Calibri"/>
            <w:noProof/>
            <w:webHidden/>
            <w:sz w:val="24"/>
          </w:rPr>
        </w:r>
        <w:r w:rsidRPr="00F17CF6">
          <w:rPr>
            <w:rFonts w:ascii="Calibri" w:hAnsi="Calibri" w:cs="Calibri"/>
            <w:noProof/>
            <w:webHidden/>
            <w:sz w:val="24"/>
          </w:rPr>
          <w:fldChar w:fldCharType="separate"/>
        </w:r>
        <w:r w:rsidR="00F17CF6">
          <w:rPr>
            <w:rFonts w:ascii="Calibri" w:hAnsi="Calibri" w:cs="Calibri"/>
            <w:noProof/>
            <w:webHidden/>
            <w:sz w:val="24"/>
          </w:rPr>
          <w:t>20</w:t>
        </w:r>
        <w:r w:rsidRPr="00F17CF6">
          <w:rPr>
            <w:rFonts w:ascii="Calibri" w:hAnsi="Calibri" w:cs="Calibri"/>
            <w:noProof/>
            <w:webHidden/>
            <w:sz w:val="24"/>
          </w:rPr>
          <w:fldChar w:fldCharType="end"/>
        </w:r>
      </w:hyperlink>
    </w:p>
    <w:p w14:paraId="3DEEC669" w14:textId="77777777" w:rsidR="00A80527" w:rsidRPr="00A80527" w:rsidRDefault="00E763E4" w:rsidP="00DC4C0F">
      <w:pPr>
        <w:pStyle w:val="1bodycopy10pt"/>
        <w:rPr>
          <w:rFonts w:ascii="Calibri" w:hAnsi="Calibri" w:cs="Calibri"/>
          <w:noProof/>
        </w:rPr>
      </w:pPr>
      <w:r w:rsidRPr="001D186A">
        <w:rPr>
          <w:rFonts w:ascii="Calibri" w:hAnsi="Calibri" w:cs="Calibri"/>
          <w:noProof/>
          <w:szCs w:val="20"/>
        </w:rPr>
        <w:fldChar w:fldCharType="end"/>
      </w:r>
    </w:p>
    <w:p w14:paraId="3656B9AB" w14:textId="77777777" w:rsidR="00A80527" w:rsidRDefault="00A80527" w:rsidP="00DC4C0F">
      <w:pPr>
        <w:pStyle w:val="1bodycopy10pt"/>
        <w:rPr>
          <w:rFonts w:ascii="Calibri" w:hAnsi="Calibri" w:cs="Calibri"/>
          <w:noProof/>
          <w:szCs w:val="20"/>
        </w:rPr>
      </w:pPr>
    </w:p>
    <w:p w14:paraId="366B2461" w14:textId="5798B3AB" w:rsidR="6934EEEF" w:rsidRDefault="6934EEEF" w:rsidP="6934EEEF">
      <w:pPr>
        <w:pStyle w:val="Heading1"/>
        <w:rPr>
          <w:rFonts w:ascii="Calibri" w:hAnsi="Calibri" w:cs="Calibri"/>
          <w:color w:val="3A7C22"/>
          <w:sz w:val="32"/>
          <w:szCs w:val="32"/>
        </w:rPr>
      </w:pPr>
    </w:p>
    <w:p w14:paraId="0214730A" w14:textId="77777777" w:rsidR="005B17C4" w:rsidRDefault="005B17C4" w:rsidP="005B17C4">
      <w:pPr>
        <w:pStyle w:val="6Abstract"/>
        <w:rPr>
          <w:lang w:val="en-GB"/>
        </w:rPr>
      </w:pPr>
    </w:p>
    <w:p w14:paraId="113147D3" w14:textId="77777777" w:rsidR="005B17C4" w:rsidRPr="005B17C4" w:rsidRDefault="005B17C4" w:rsidP="005B17C4">
      <w:pPr>
        <w:pStyle w:val="6Abstract"/>
        <w:rPr>
          <w:lang w:val="en-GB"/>
        </w:rPr>
      </w:pPr>
    </w:p>
    <w:p w14:paraId="158A1C11" w14:textId="5ADBBA5C" w:rsidR="003E1E5C" w:rsidRPr="00DB5514" w:rsidRDefault="003E1E5C" w:rsidP="00CE7B58">
      <w:pPr>
        <w:pStyle w:val="Heading1"/>
        <w:rPr>
          <w:rFonts w:ascii="Calibri" w:hAnsi="Calibri" w:cs="Calibri"/>
          <w:color w:val="3A7C22"/>
          <w:sz w:val="32"/>
          <w:szCs w:val="32"/>
        </w:rPr>
      </w:pPr>
      <w:bookmarkStart w:id="0" w:name="_Toc529199213"/>
      <w:bookmarkStart w:id="1" w:name="_Toc97726500"/>
      <w:bookmarkStart w:id="2" w:name="_Toc196997741"/>
      <w:r w:rsidRPr="6934EEEF">
        <w:rPr>
          <w:rFonts w:ascii="Calibri" w:hAnsi="Calibri" w:cs="Calibri"/>
          <w:color w:val="3A7C22"/>
          <w:sz w:val="32"/>
          <w:szCs w:val="32"/>
        </w:rPr>
        <w:lastRenderedPageBreak/>
        <w:t>1. Aims</w:t>
      </w:r>
      <w:bookmarkEnd w:id="0"/>
      <w:bookmarkEnd w:id="1"/>
      <w:bookmarkEnd w:id="2"/>
    </w:p>
    <w:p w14:paraId="2A0DD191" w14:textId="3A27060E" w:rsidR="003E1E5C" w:rsidRPr="00EF744B" w:rsidRDefault="003E1E5C" w:rsidP="6934EEEF">
      <w:pPr>
        <w:pStyle w:val="1bodycopy10pt"/>
        <w:rPr>
          <w:rFonts w:ascii="Calibri" w:hAnsi="Calibri" w:cs="Calibri"/>
          <w:sz w:val="24"/>
          <w:lang w:val="en-GB"/>
        </w:rPr>
      </w:pPr>
      <w:r w:rsidRPr="6934EEEF">
        <w:rPr>
          <w:rFonts w:ascii="Calibri" w:hAnsi="Calibri" w:cs="Calibri"/>
          <w:sz w:val="24"/>
          <w:lang w:val="en-GB"/>
        </w:rPr>
        <w:t>Our school aims to:</w:t>
      </w:r>
    </w:p>
    <w:p w14:paraId="599CAD0E"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Provide and maintain a safe and healthy environment </w:t>
      </w:r>
    </w:p>
    <w:p w14:paraId="5F33E370"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Establish and maintain safe working procedures amongst staff, pupils and all visitors to the school site</w:t>
      </w:r>
    </w:p>
    <w:p w14:paraId="0DECFB3F"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Have robust procedures in place in case of emergencies </w:t>
      </w:r>
    </w:p>
    <w:p w14:paraId="3236B852" w14:textId="77777777" w:rsidR="00EF631F" w:rsidRPr="00EF744B" w:rsidRDefault="003E1E5C" w:rsidP="00740AC8">
      <w:pPr>
        <w:pStyle w:val="4Bulletedcopyblue"/>
        <w:numPr>
          <w:ilvl w:val="0"/>
          <w:numId w:val="20"/>
        </w:numPr>
        <w:rPr>
          <w:rFonts w:ascii="Calibri" w:hAnsi="Calibri" w:cs="Calibri"/>
          <w:sz w:val="24"/>
          <w:szCs w:val="24"/>
        </w:rPr>
      </w:pPr>
      <w:r w:rsidRPr="00EF744B">
        <w:rPr>
          <w:rFonts w:ascii="Calibri" w:hAnsi="Calibri" w:cs="Calibri"/>
          <w:sz w:val="24"/>
          <w:szCs w:val="24"/>
        </w:rPr>
        <w:t>Ensure that the premises and equipment are maintained safely, and are regularly inspected</w:t>
      </w:r>
    </w:p>
    <w:p w14:paraId="4101652C" w14:textId="77777777" w:rsidR="005C08E5" w:rsidRPr="001D186A" w:rsidRDefault="005C08E5" w:rsidP="005C08E5">
      <w:pPr>
        <w:pStyle w:val="1bodycopy10pt"/>
        <w:rPr>
          <w:rFonts w:ascii="Calibri" w:hAnsi="Calibri" w:cs="Calibri"/>
        </w:rPr>
      </w:pPr>
    </w:p>
    <w:p w14:paraId="6214A5A7" w14:textId="77777777" w:rsidR="003E1E5C" w:rsidRPr="00DB5514" w:rsidRDefault="003E1E5C" w:rsidP="00CE7B58">
      <w:pPr>
        <w:pStyle w:val="Heading1"/>
        <w:rPr>
          <w:rFonts w:ascii="Calibri" w:hAnsi="Calibri" w:cs="Calibri"/>
          <w:color w:val="3A7C22"/>
          <w:sz w:val="32"/>
          <w:szCs w:val="40"/>
        </w:rPr>
      </w:pPr>
      <w:bookmarkStart w:id="3" w:name="_Toc529199214"/>
      <w:bookmarkStart w:id="4" w:name="_Toc97726501"/>
      <w:bookmarkStart w:id="5" w:name="_Toc196997742"/>
      <w:r w:rsidRPr="00DB5514">
        <w:rPr>
          <w:rFonts w:ascii="Calibri" w:hAnsi="Calibri" w:cs="Calibri"/>
          <w:color w:val="3A7C22"/>
          <w:sz w:val="32"/>
          <w:szCs w:val="40"/>
        </w:rPr>
        <w:t>2. Legislation</w:t>
      </w:r>
      <w:bookmarkEnd w:id="3"/>
      <w:bookmarkEnd w:id="4"/>
      <w:bookmarkEnd w:id="5"/>
    </w:p>
    <w:p w14:paraId="68D03404" w14:textId="77777777" w:rsidR="003E1E5C" w:rsidRPr="00EF744B" w:rsidRDefault="003E1E5C" w:rsidP="003E1E5C">
      <w:pPr>
        <w:pStyle w:val="1bodycopy10pt"/>
        <w:rPr>
          <w:rFonts w:ascii="Calibri" w:hAnsi="Calibri" w:cs="Calibri"/>
          <w:sz w:val="24"/>
          <w:lang w:val="en-GB"/>
        </w:rPr>
      </w:pPr>
      <w:r w:rsidRPr="00EF744B">
        <w:rPr>
          <w:rFonts w:ascii="Calibri" w:hAnsi="Calibri" w:cs="Calibri"/>
          <w:sz w:val="24"/>
          <w:lang w:val="en-GB"/>
        </w:rPr>
        <w:t xml:space="preserve">This policy is based on advice from the Department for Education on </w:t>
      </w:r>
      <w:hyperlink r:id="rId13" w:history="1">
        <w:r w:rsidRPr="00EF744B">
          <w:rPr>
            <w:rStyle w:val="Hyperlink"/>
            <w:rFonts w:ascii="Calibri" w:hAnsi="Calibri" w:cs="Calibri"/>
            <w:sz w:val="24"/>
            <w:lang w:val="en-GB"/>
          </w:rPr>
          <w:t>health and safety in schools</w:t>
        </w:r>
      </w:hyperlink>
      <w:r w:rsidRPr="00EF744B">
        <w:rPr>
          <w:rFonts w:ascii="Calibri" w:hAnsi="Calibri" w:cs="Calibri"/>
          <w:sz w:val="24"/>
          <w:lang w:val="en-GB"/>
        </w:rPr>
        <w:t xml:space="preserve">, guidance from the Health and Safety Executive (HSE) on </w:t>
      </w:r>
      <w:hyperlink r:id="rId14" w:history="1">
        <w:r w:rsidRPr="00EF744B">
          <w:rPr>
            <w:rStyle w:val="Hyperlink"/>
            <w:rFonts w:ascii="Calibri" w:hAnsi="Calibri" w:cs="Calibri"/>
            <w:sz w:val="24"/>
            <w:lang w:val="en-GB"/>
          </w:rPr>
          <w:t>incident reporting in schools</w:t>
        </w:r>
      </w:hyperlink>
      <w:r w:rsidRPr="00EF744B">
        <w:rPr>
          <w:rFonts w:ascii="Calibri" w:hAnsi="Calibri" w:cs="Calibri"/>
          <w:sz w:val="24"/>
          <w:lang w:val="en-GB"/>
        </w:rPr>
        <w:t>, and the following legislation:</w:t>
      </w:r>
    </w:p>
    <w:p w14:paraId="511F81CD" w14:textId="77777777" w:rsidR="003E1E5C" w:rsidRPr="00EF744B" w:rsidRDefault="003E1E5C" w:rsidP="003E1E5C">
      <w:pPr>
        <w:pStyle w:val="4Bulletedcopyblue"/>
        <w:numPr>
          <w:ilvl w:val="0"/>
          <w:numId w:val="20"/>
        </w:numPr>
        <w:rPr>
          <w:rFonts w:ascii="Calibri" w:hAnsi="Calibri" w:cs="Calibri"/>
          <w:sz w:val="24"/>
          <w:szCs w:val="24"/>
        </w:rPr>
      </w:pPr>
      <w:hyperlink r:id="rId15" w:history="1">
        <w:r w:rsidRPr="00EF744B">
          <w:rPr>
            <w:rStyle w:val="Hyperlink"/>
            <w:rFonts w:ascii="Calibri" w:hAnsi="Calibri" w:cs="Calibri"/>
            <w:sz w:val="24"/>
            <w:szCs w:val="24"/>
          </w:rPr>
          <w:t>The Health and Safety at Work etc. Act 1974</w:t>
        </w:r>
      </w:hyperlink>
      <w:r w:rsidRPr="00EF744B">
        <w:rPr>
          <w:rFonts w:ascii="Calibri" w:hAnsi="Calibri" w:cs="Calibri"/>
          <w:sz w:val="24"/>
          <w:szCs w:val="24"/>
        </w:rPr>
        <w:t>, which sets out the general duties employers have towards employees and duties relating to lettings</w:t>
      </w:r>
    </w:p>
    <w:p w14:paraId="5AE1BA52" w14:textId="77777777" w:rsidR="003E1E5C" w:rsidRPr="00EF744B" w:rsidRDefault="003E1E5C" w:rsidP="003E1E5C">
      <w:pPr>
        <w:pStyle w:val="4Bulletedcopyblue"/>
        <w:numPr>
          <w:ilvl w:val="0"/>
          <w:numId w:val="20"/>
        </w:numPr>
        <w:rPr>
          <w:rFonts w:ascii="Calibri" w:hAnsi="Calibri" w:cs="Calibri"/>
          <w:sz w:val="24"/>
          <w:szCs w:val="24"/>
        </w:rPr>
      </w:pPr>
      <w:hyperlink r:id="rId16" w:history="1">
        <w:r w:rsidRPr="00EF744B">
          <w:rPr>
            <w:rStyle w:val="Hyperlink"/>
            <w:rFonts w:ascii="Calibri" w:hAnsi="Calibri" w:cs="Calibri"/>
            <w:sz w:val="24"/>
            <w:szCs w:val="24"/>
          </w:rPr>
          <w:t>The Management of Health and Safety at Work Regulations 1992</w:t>
        </w:r>
      </w:hyperlink>
      <w:r w:rsidRPr="00EF744B">
        <w:rPr>
          <w:rFonts w:ascii="Calibri" w:hAnsi="Calibri" w:cs="Calibri"/>
          <w:sz w:val="24"/>
          <w:szCs w:val="24"/>
        </w:rPr>
        <w:t>, which require employers to make an assessment of the risks to the health and safety of their employees</w:t>
      </w:r>
    </w:p>
    <w:p w14:paraId="29906805" w14:textId="77777777" w:rsidR="003E1E5C" w:rsidRPr="00EF744B" w:rsidRDefault="003E1E5C" w:rsidP="003E1E5C">
      <w:pPr>
        <w:pStyle w:val="4Bulletedcopyblue"/>
        <w:numPr>
          <w:ilvl w:val="0"/>
          <w:numId w:val="20"/>
        </w:numPr>
        <w:rPr>
          <w:rFonts w:ascii="Calibri" w:hAnsi="Calibri" w:cs="Calibri"/>
          <w:sz w:val="24"/>
          <w:szCs w:val="24"/>
        </w:rPr>
      </w:pPr>
      <w:hyperlink r:id="rId17" w:history="1">
        <w:r w:rsidRPr="00EF744B">
          <w:rPr>
            <w:rStyle w:val="Hyperlink"/>
            <w:rFonts w:ascii="Calibri" w:hAnsi="Calibri" w:cs="Calibri"/>
            <w:sz w:val="24"/>
            <w:szCs w:val="24"/>
          </w:rPr>
          <w:t>The Management of Health and Safety at Work Regulations 1999</w:t>
        </w:r>
      </w:hyperlink>
      <w:r w:rsidRPr="00EF744B">
        <w:rPr>
          <w:rFonts w:ascii="Calibri" w:hAnsi="Calibri" w:cs="Calibri"/>
          <w:sz w:val="24"/>
          <w:szCs w:val="24"/>
        </w:rPr>
        <w:t>, which require employers to carry out risk assessments, make arrangements to implement necessary measures, and arrange for appropriate information and training</w:t>
      </w:r>
    </w:p>
    <w:p w14:paraId="2392FB5D" w14:textId="77777777" w:rsidR="003E1E5C" w:rsidRPr="00EF744B" w:rsidRDefault="003E1E5C" w:rsidP="003E1E5C">
      <w:pPr>
        <w:pStyle w:val="4Bulletedcopyblue"/>
        <w:numPr>
          <w:ilvl w:val="0"/>
          <w:numId w:val="20"/>
        </w:numPr>
        <w:rPr>
          <w:rFonts w:ascii="Calibri" w:hAnsi="Calibri" w:cs="Calibri"/>
          <w:sz w:val="24"/>
          <w:szCs w:val="24"/>
        </w:rPr>
      </w:pPr>
      <w:hyperlink r:id="rId18" w:history="1">
        <w:r w:rsidRPr="00EF744B">
          <w:rPr>
            <w:rStyle w:val="Hyperlink"/>
            <w:rFonts w:ascii="Calibri" w:hAnsi="Calibri" w:cs="Calibri"/>
            <w:sz w:val="24"/>
            <w:szCs w:val="24"/>
          </w:rPr>
          <w:t>The Control of Substances Hazardous to Health Regulations 2002</w:t>
        </w:r>
      </w:hyperlink>
      <w:r w:rsidRPr="00EF744B">
        <w:rPr>
          <w:rFonts w:ascii="Calibri" w:hAnsi="Calibri" w:cs="Calibri"/>
          <w:sz w:val="24"/>
          <w:szCs w:val="24"/>
        </w:rPr>
        <w:t>, which require employers to control substances that are hazardous to health</w:t>
      </w:r>
    </w:p>
    <w:p w14:paraId="2A2DC7CC" w14:textId="77777777" w:rsidR="003E1E5C" w:rsidRPr="00EF744B" w:rsidRDefault="003E1E5C" w:rsidP="003E1E5C">
      <w:pPr>
        <w:pStyle w:val="4Bulletedcopyblue"/>
        <w:numPr>
          <w:ilvl w:val="0"/>
          <w:numId w:val="20"/>
        </w:numPr>
        <w:rPr>
          <w:rFonts w:ascii="Calibri" w:hAnsi="Calibri" w:cs="Calibri"/>
          <w:sz w:val="24"/>
          <w:szCs w:val="24"/>
        </w:rPr>
      </w:pPr>
      <w:hyperlink r:id="rId19" w:history="1">
        <w:r w:rsidRPr="00EF744B">
          <w:rPr>
            <w:rStyle w:val="Hyperlink"/>
            <w:rFonts w:ascii="Calibri" w:hAnsi="Calibri" w:cs="Calibri"/>
            <w:sz w:val="24"/>
            <w:szCs w:val="24"/>
          </w:rPr>
          <w:t>The Reporting of Injuries, Diseases and Dangerous Occurrences Regulations (RIDDOR) 2013</w:t>
        </w:r>
      </w:hyperlink>
      <w:r w:rsidRPr="00EF744B">
        <w:rPr>
          <w:rFonts w:ascii="Calibri" w:hAnsi="Calibri" w:cs="Calibri"/>
          <w:sz w:val="24"/>
          <w:szCs w:val="24"/>
        </w:rPr>
        <w:t>, which state that some accidents must be reported to the Health and Safety Executive and set out the timeframe for this and how long records of such accidents must be kept</w:t>
      </w:r>
    </w:p>
    <w:p w14:paraId="5F1402C0" w14:textId="77777777" w:rsidR="003E1E5C" w:rsidRPr="00EF744B" w:rsidRDefault="003E1E5C" w:rsidP="003E1E5C">
      <w:pPr>
        <w:pStyle w:val="4Bulletedcopyblue"/>
        <w:numPr>
          <w:ilvl w:val="0"/>
          <w:numId w:val="20"/>
        </w:numPr>
        <w:rPr>
          <w:rFonts w:ascii="Calibri" w:hAnsi="Calibri" w:cs="Calibri"/>
          <w:sz w:val="24"/>
          <w:szCs w:val="24"/>
        </w:rPr>
      </w:pPr>
      <w:hyperlink r:id="rId20" w:history="1">
        <w:r w:rsidRPr="00EF744B">
          <w:rPr>
            <w:rStyle w:val="Hyperlink"/>
            <w:rFonts w:ascii="Calibri" w:hAnsi="Calibri" w:cs="Calibri"/>
            <w:sz w:val="24"/>
            <w:szCs w:val="24"/>
          </w:rPr>
          <w:t>The Health and Safety (Display Screen Equipment) Regulations 1992</w:t>
        </w:r>
      </w:hyperlink>
      <w:r w:rsidRPr="00EF744B">
        <w:rPr>
          <w:rFonts w:ascii="Calibri" w:hAnsi="Calibri" w:cs="Calibri"/>
          <w:sz w:val="24"/>
          <w:szCs w:val="24"/>
        </w:rPr>
        <w:t>, which require employers to carry out digital screen equipment assessments and states users’ entitlement to an eyesight test</w:t>
      </w:r>
    </w:p>
    <w:p w14:paraId="14B504AA" w14:textId="77777777" w:rsidR="003E1E5C" w:rsidRPr="00EF744B" w:rsidRDefault="003E1E5C" w:rsidP="003E1E5C">
      <w:pPr>
        <w:pStyle w:val="4Bulletedcopyblue"/>
        <w:numPr>
          <w:ilvl w:val="0"/>
          <w:numId w:val="20"/>
        </w:numPr>
        <w:rPr>
          <w:rFonts w:ascii="Calibri" w:hAnsi="Calibri" w:cs="Calibri"/>
          <w:sz w:val="24"/>
          <w:szCs w:val="24"/>
        </w:rPr>
      </w:pPr>
      <w:hyperlink r:id="rId21" w:history="1">
        <w:r w:rsidRPr="00EF744B">
          <w:rPr>
            <w:rStyle w:val="Hyperlink"/>
            <w:rFonts w:ascii="Calibri" w:hAnsi="Calibri" w:cs="Calibri"/>
            <w:sz w:val="24"/>
            <w:szCs w:val="24"/>
          </w:rPr>
          <w:t>The Gas Safety (Installation and Use) Regulations 1998</w:t>
        </w:r>
      </w:hyperlink>
      <w:r w:rsidRPr="00EF744B">
        <w:rPr>
          <w:rFonts w:ascii="Calibri" w:hAnsi="Calibri" w:cs="Calibri"/>
          <w:sz w:val="24"/>
          <w:szCs w:val="24"/>
        </w:rPr>
        <w:t>, which require work on gas fittings to be carried out by someone on the Gas Safe Register</w:t>
      </w:r>
    </w:p>
    <w:p w14:paraId="72D90A56" w14:textId="77777777" w:rsidR="003E1E5C" w:rsidRPr="00EF744B" w:rsidRDefault="003E1E5C" w:rsidP="003E1E5C">
      <w:pPr>
        <w:pStyle w:val="4Bulletedcopyblue"/>
        <w:numPr>
          <w:ilvl w:val="0"/>
          <w:numId w:val="20"/>
        </w:numPr>
        <w:rPr>
          <w:rFonts w:ascii="Calibri" w:hAnsi="Calibri" w:cs="Calibri"/>
          <w:sz w:val="24"/>
          <w:szCs w:val="24"/>
        </w:rPr>
      </w:pPr>
      <w:hyperlink r:id="rId22" w:history="1">
        <w:r w:rsidRPr="00EF744B">
          <w:rPr>
            <w:rStyle w:val="Hyperlink"/>
            <w:rFonts w:ascii="Calibri" w:hAnsi="Calibri" w:cs="Calibri"/>
            <w:sz w:val="24"/>
            <w:szCs w:val="24"/>
          </w:rPr>
          <w:t>The Regulatory Reform (Fire Safety) Order 2005</w:t>
        </w:r>
      </w:hyperlink>
      <w:r w:rsidRPr="00EF744B">
        <w:rPr>
          <w:rFonts w:ascii="Calibri" w:hAnsi="Calibri" w:cs="Calibri"/>
          <w:sz w:val="24"/>
          <w:szCs w:val="24"/>
        </w:rPr>
        <w:t>, which requires employers to take general fire precautions to ensure the safety of their staff</w:t>
      </w:r>
    </w:p>
    <w:p w14:paraId="2BBB0219" w14:textId="77777777" w:rsidR="003E1E5C" w:rsidRPr="00EF744B" w:rsidRDefault="003E1E5C" w:rsidP="003E1E5C">
      <w:pPr>
        <w:pStyle w:val="4Bulletedcopyblue"/>
        <w:numPr>
          <w:ilvl w:val="0"/>
          <w:numId w:val="20"/>
        </w:numPr>
        <w:rPr>
          <w:rFonts w:ascii="Calibri" w:hAnsi="Calibri" w:cs="Calibri"/>
          <w:sz w:val="24"/>
          <w:szCs w:val="24"/>
        </w:rPr>
      </w:pPr>
      <w:hyperlink r:id="rId23" w:history="1">
        <w:r w:rsidRPr="00EF744B">
          <w:rPr>
            <w:rStyle w:val="Hyperlink"/>
            <w:rFonts w:ascii="Calibri" w:hAnsi="Calibri" w:cs="Calibri"/>
            <w:sz w:val="24"/>
            <w:szCs w:val="24"/>
          </w:rPr>
          <w:t>The Work at Height Regulations 2005</w:t>
        </w:r>
      </w:hyperlink>
      <w:r w:rsidRPr="00EF744B">
        <w:rPr>
          <w:rFonts w:ascii="Calibri" w:hAnsi="Calibri" w:cs="Calibri"/>
          <w:sz w:val="24"/>
          <w:szCs w:val="24"/>
        </w:rPr>
        <w:t>, which require employers to protect their staff from falls from height</w:t>
      </w:r>
    </w:p>
    <w:p w14:paraId="42E31E60" w14:textId="77777777" w:rsidR="003E1E5C" w:rsidRPr="00EF744B" w:rsidRDefault="003E1E5C" w:rsidP="003E1E5C">
      <w:pPr>
        <w:pStyle w:val="1bodycopy10pt"/>
        <w:rPr>
          <w:rFonts w:ascii="Calibri" w:hAnsi="Calibri" w:cs="Calibri"/>
          <w:sz w:val="24"/>
          <w:lang w:val="en-GB"/>
        </w:rPr>
      </w:pPr>
      <w:r w:rsidRPr="00EF744B">
        <w:rPr>
          <w:rFonts w:ascii="Calibri" w:hAnsi="Calibri" w:cs="Calibri"/>
          <w:sz w:val="24"/>
          <w:lang w:val="en-GB"/>
        </w:rPr>
        <w:t xml:space="preserve">The school follows </w:t>
      </w:r>
      <w:hyperlink r:id="rId24" w:history="1">
        <w:r w:rsidRPr="00EF744B">
          <w:rPr>
            <w:rStyle w:val="Hyperlink"/>
            <w:rFonts w:ascii="Calibri" w:hAnsi="Calibri" w:cs="Calibri"/>
            <w:sz w:val="24"/>
            <w:lang w:val="en-GB"/>
          </w:rPr>
          <w:t>national guidance published by UK Health Security Agency (formerly Public Health England</w:t>
        </w:r>
      </w:hyperlink>
      <w:r w:rsidRPr="00EF744B">
        <w:rPr>
          <w:rStyle w:val="Hyperlink"/>
          <w:rFonts w:ascii="Calibri" w:hAnsi="Calibri" w:cs="Calibri"/>
          <w:sz w:val="24"/>
          <w:lang w:val="en-GB"/>
        </w:rPr>
        <w:t>)</w:t>
      </w:r>
      <w:r w:rsidRPr="00EF744B">
        <w:rPr>
          <w:rFonts w:ascii="Calibri" w:hAnsi="Calibri" w:cs="Calibri"/>
          <w:sz w:val="24"/>
          <w:lang w:val="en-GB"/>
        </w:rPr>
        <w:t xml:space="preserve"> and government guidance on </w:t>
      </w:r>
      <w:hyperlink r:id="rId25" w:history="1">
        <w:r w:rsidRPr="00EF744B">
          <w:rPr>
            <w:rStyle w:val="Hyperlink"/>
            <w:rFonts w:ascii="Calibri" w:hAnsi="Calibri" w:cs="Calibri"/>
            <w:sz w:val="24"/>
            <w:lang w:val="en-GB"/>
          </w:rPr>
          <w:t>living with COVID-19</w:t>
        </w:r>
      </w:hyperlink>
      <w:r w:rsidRPr="00EF744B">
        <w:rPr>
          <w:rFonts w:ascii="Calibri" w:hAnsi="Calibri" w:cs="Calibri"/>
          <w:sz w:val="24"/>
          <w:lang w:val="en-GB"/>
        </w:rPr>
        <w:t xml:space="preserve"> when responding to infection control issues.</w:t>
      </w:r>
    </w:p>
    <w:p w14:paraId="4B99056E" w14:textId="77777777" w:rsidR="005C08E5" w:rsidRPr="001D186A" w:rsidRDefault="005C08E5" w:rsidP="005C08E5">
      <w:pPr>
        <w:pStyle w:val="1bodycopy10pt"/>
        <w:rPr>
          <w:rFonts w:ascii="Calibri" w:hAnsi="Calibri" w:cs="Calibri"/>
        </w:rPr>
      </w:pPr>
    </w:p>
    <w:p w14:paraId="7726E004" w14:textId="77777777" w:rsidR="003E1E5C" w:rsidRPr="00DB5514" w:rsidRDefault="003E1E5C" w:rsidP="00CE7B58">
      <w:pPr>
        <w:pStyle w:val="Heading1"/>
        <w:rPr>
          <w:rFonts w:ascii="Calibri" w:hAnsi="Calibri" w:cs="Calibri"/>
          <w:color w:val="3A7C22"/>
          <w:sz w:val="32"/>
          <w:szCs w:val="40"/>
        </w:rPr>
      </w:pPr>
      <w:bookmarkStart w:id="6" w:name="_Toc529199215"/>
      <w:bookmarkStart w:id="7" w:name="_Toc97726502"/>
      <w:bookmarkStart w:id="8" w:name="_Toc196997743"/>
      <w:r w:rsidRPr="00DB5514">
        <w:rPr>
          <w:rFonts w:ascii="Calibri" w:hAnsi="Calibri" w:cs="Calibri"/>
          <w:color w:val="3A7C22"/>
          <w:sz w:val="32"/>
          <w:szCs w:val="40"/>
        </w:rPr>
        <w:lastRenderedPageBreak/>
        <w:t>3. Roles and responsibilities</w:t>
      </w:r>
      <w:bookmarkEnd w:id="6"/>
      <w:bookmarkEnd w:id="7"/>
      <w:bookmarkEnd w:id="8"/>
    </w:p>
    <w:p w14:paraId="0FC5BAD8" w14:textId="36822330" w:rsidR="003E1E5C" w:rsidRPr="00EF744B" w:rsidRDefault="003E1E5C" w:rsidP="003E1E5C">
      <w:pPr>
        <w:pStyle w:val="Subhead2"/>
        <w:rPr>
          <w:rFonts w:ascii="Calibri" w:hAnsi="Calibri" w:cs="Calibri"/>
          <w:lang w:val="en-GB"/>
        </w:rPr>
      </w:pPr>
      <w:r w:rsidRPr="3D6B19E5">
        <w:rPr>
          <w:rFonts w:ascii="Calibri" w:hAnsi="Calibri" w:cs="Calibri"/>
          <w:lang w:val="en-GB"/>
        </w:rPr>
        <w:t xml:space="preserve">3.1 The </w:t>
      </w:r>
      <w:r w:rsidR="78CFB8A7" w:rsidRPr="3D6B19E5">
        <w:rPr>
          <w:rFonts w:ascii="Calibri" w:hAnsi="Calibri" w:cs="Calibri"/>
          <w:lang w:val="en-GB"/>
        </w:rPr>
        <w:t>Board of Directors</w:t>
      </w:r>
    </w:p>
    <w:p w14:paraId="615948ED" w14:textId="3C13788D" w:rsidR="003E1E5C" w:rsidRPr="00EF744B" w:rsidRDefault="003E1E5C" w:rsidP="3D6B19E5">
      <w:pPr>
        <w:pStyle w:val="1bodycopy10pt"/>
        <w:rPr>
          <w:rFonts w:ascii="Calibri" w:hAnsi="Calibri" w:cs="Calibri"/>
          <w:sz w:val="24"/>
          <w:lang w:val="en-GB"/>
        </w:rPr>
      </w:pPr>
      <w:r w:rsidRPr="3D6B19E5">
        <w:rPr>
          <w:rFonts w:ascii="Calibri" w:hAnsi="Calibri" w:cs="Calibri"/>
          <w:sz w:val="24"/>
          <w:lang w:val="en-GB"/>
        </w:rPr>
        <w:t xml:space="preserve">The </w:t>
      </w:r>
      <w:r w:rsidR="707558A3" w:rsidRPr="3D6B19E5">
        <w:rPr>
          <w:rFonts w:ascii="Calibri" w:hAnsi="Calibri" w:cs="Calibri"/>
          <w:sz w:val="24"/>
          <w:lang w:val="en-GB"/>
        </w:rPr>
        <w:t>board of directors</w:t>
      </w:r>
      <w:r w:rsidRPr="3D6B19E5">
        <w:rPr>
          <w:rFonts w:ascii="Calibri" w:hAnsi="Calibri" w:cs="Calibri"/>
          <w:sz w:val="24"/>
          <w:lang w:val="en-GB"/>
        </w:rPr>
        <w:t xml:space="preserve"> has ultimate responsibility for health and safety matters in the </w:t>
      </w:r>
      <w:r w:rsidR="6C92E5CB" w:rsidRPr="3D6B19E5">
        <w:rPr>
          <w:rFonts w:ascii="Calibri" w:hAnsi="Calibri" w:cs="Calibri"/>
          <w:sz w:val="24"/>
          <w:lang w:val="en-GB"/>
        </w:rPr>
        <w:t>school but</w:t>
      </w:r>
      <w:r w:rsidRPr="3D6B19E5">
        <w:rPr>
          <w:rFonts w:ascii="Calibri" w:hAnsi="Calibri" w:cs="Calibri"/>
          <w:sz w:val="24"/>
          <w:lang w:val="en-GB"/>
        </w:rPr>
        <w:t xml:space="preserve"> will delegate day-to-day responsibility to </w:t>
      </w:r>
      <w:r w:rsidRPr="3D6B19E5">
        <w:rPr>
          <w:rFonts w:ascii="Calibri" w:hAnsi="Calibri" w:cs="Calibri"/>
          <w:sz w:val="24"/>
        </w:rPr>
        <w:t>the headteacher</w:t>
      </w:r>
      <w:r w:rsidR="0070310F" w:rsidRPr="3D6B19E5">
        <w:rPr>
          <w:rFonts w:ascii="Calibri" w:hAnsi="Calibri" w:cs="Calibri"/>
          <w:sz w:val="24"/>
        </w:rPr>
        <w:t>.</w:t>
      </w:r>
    </w:p>
    <w:p w14:paraId="64326432" w14:textId="2F45E438" w:rsidR="003E1E5C" w:rsidRPr="00EF744B" w:rsidRDefault="003E1E5C" w:rsidP="3D6B19E5">
      <w:pPr>
        <w:pStyle w:val="1bodycopy10pt"/>
        <w:rPr>
          <w:rFonts w:ascii="Calibri" w:hAnsi="Calibri" w:cs="Calibri"/>
          <w:sz w:val="24"/>
          <w:lang w:val="en-GB"/>
        </w:rPr>
      </w:pPr>
      <w:r w:rsidRPr="3D6B19E5">
        <w:rPr>
          <w:rFonts w:ascii="Calibri" w:hAnsi="Calibri" w:cs="Calibri"/>
          <w:sz w:val="24"/>
          <w:lang w:val="en-GB"/>
        </w:rPr>
        <w:t xml:space="preserve">The board has a duty to take reasonable steps to ensure that staff and pupils are not exposed to risks to their health and safety. This applies to activities on or off the school premises. </w:t>
      </w:r>
    </w:p>
    <w:p w14:paraId="57492550" w14:textId="478BC274" w:rsidR="003E1E5C" w:rsidRPr="00EF744B" w:rsidRDefault="003E1E5C" w:rsidP="3D6B19E5">
      <w:pPr>
        <w:pStyle w:val="1bodycopy10pt"/>
        <w:rPr>
          <w:rFonts w:ascii="Calibri" w:hAnsi="Calibri" w:cs="Calibri"/>
          <w:sz w:val="24"/>
          <w:lang w:val="en-GB"/>
        </w:rPr>
      </w:pPr>
      <w:r w:rsidRPr="3D6B19E5">
        <w:rPr>
          <w:rFonts w:ascii="Calibri" w:hAnsi="Calibri" w:cs="Calibri"/>
          <w:sz w:val="24"/>
          <w:lang w:val="en-GB"/>
        </w:rPr>
        <w:t xml:space="preserve">The </w:t>
      </w:r>
      <w:r w:rsidR="251F6B35" w:rsidRPr="3D6B19E5">
        <w:rPr>
          <w:rFonts w:ascii="Calibri" w:hAnsi="Calibri" w:cs="Calibri"/>
          <w:sz w:val="24"/>
          <w:lang w:val="en-GB"/>
        </w:rPr>
        <w:t>board of directors,</w:t>
      </w:r>
      <w:r w:rsidRPr="3D6B19E5">
        <w:rPr>
          <w:rFonts w:ascii="Calibri" w:hAnsi="Calibri" w:cs="Calibri"/>
          <w:sz w:val="24"/>
        </w:rPr>
        <w:t xml:space="preserve"> </w:t>
      </w:r>
      <w:r w:rsidRPr="3D6B19E5">
        <w:rPr>
          <w:rFonts w:ascii="Calibri" w:hAnsi="Calibri" w:cs="Calibri"/>
          <w:sz w:val="24"/>
          <w:lang w:val="en-GB"/>
        </w:rPr>
        <w:t>as the employer, also has a duty to:</w:t>
      </w:r>
    </w:p>
    <w:p w14:paraId="5587BF5C"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Assess the risks to staff and others affected by school activities in order to identify and introduce the health and safety measures necessary to manage those risks</w:t>
      </w:r>
    </w:p>
    <w:p w14:paraId="65F0DD72"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Inform employees about risks and the measures in place to manage them</w:t>
      </w:r>
    </w:p>
    <w:p w14:paraId="7D9AF532"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Ensure that adequate health and safety training is provided</w:t>
      </w:r>
    </w:p>
    <w:p w14:paraId="2F8FDFC9" w14:textId="77777777" w:rsidR="003E1E5C" w:rsidRPr="00EF744B" w:rsidRDefault="003E1E5C" w:rsidP="003E1E5C">
      <w:pPr>
        <w:pStyle w:val="Subhead2"/>
        <w:rPr>
          <w:rFonts w:ascii="Calibri" w:hAnsi="Calibri" w:cs="Calibri"/>
          <w:lang w:val="en-GB"/>
        </w:rPr>
      </w:pPr>
      <w:r w:rsidRPr="00EF744B">
        <w:rPr>
          <w:rFonts w:ascii="Calibri" w:hAnsi="Calibri" w:cs="Calibri"/>
          <w:lang w:val="en-GB"/>
        </w:rPr>
        <w:t>3.2 Headteacher</w:t>
      </w:r>
    </w:p>
    <w:p w14:paraId="46869F80" w14:textId="77777777" w:rsidR="003E1E5C" w:rsidRPr="00EF744B" w:rsidRDefault="003E1E5C" w:rsidP="003E1E5C">
      <w:pPr>
        <w:pStyle w:val="1bodycopy10pt"/>
        <w:rPr>
          <w:rFonts w:ascii="Calibri" w:hAnsi="Calibri" w:cs="Calibri"/>
          <w:sz w:val="24"/>
          <w:lang w:val="en-GB"/>
        </w:rPr>
      </w:pPr>
      <w:r w:rsidRPr="00EF744B">
        <w:rPr>
          <w:rFonts w:ascii="Calibri" w:hAnsi="Calibri" w:cs="Calibri"/>
          <w:sz w:val="24"/>
          <w:lang w:val="en-GB"/>
        </w:rPr>
        <w:t>The headteacher is responsible for health and safety day-to-day. This involves:</w:t>
      </w:r>
    </w:p>
    <w:p w14:paraId="5DC3042A"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Implementing the health and safety policy</w:t>
      </w:r>
    </w:p>
    <w:p w14:paraId="3E469BE0"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Ensuring there is enough staff to safely supervise pupils</w:t>
      </w:r>
    </w:p>
    <w:p w14:paraId="66219322"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Ensuring that the school building and premises are safe and regularly inspected </w:t>
      </w:r>
    </w:p>
    <w:p w14:paraId="272EB689"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Providing adequate training for school staff</w:t>
      </w:r>
    </w:p>
    <w:p w14:paraId="02028F93"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Reporting to the governing board on health and safety matters</w:t>
      </w:r>
    </w:p>
    <w:p w14:paraId="6681F0F9"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Ensuring appropriate evacuation procedures are in place and regular fire drills are held</w:t>
      </w:r>
    </w:p>
    <w:p w14:paraId="475B17EB"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Ensuring that in their absence, health and safety responsibilities are delegated to another member of staff</w:t>
      </w:r>
    </w:p>
    <w:p w14:paraId="56913755"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Ensuring all risk assessments are completed and reviewed</w:t>
      </w:r>
    </w:p>
    <w:p w14:paraId="52268A7A"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Monitoring cleaning contracts, and ensuring cleaners are appropriately trained and have access to personal protective equipment, where necessary </w:t>
      </w:r>
    </w:p>
    <w:p w14:paraId="695BD89F" w14:textId="77777777" w:rsidR="003E1E5C" w:rsidRPr="00EF744B" w:rsidRDefault="003E1E5C" w:rsidP="003E1E5C">
      <w:pPr>
        <w:pStyle w:val="1bodycopy10pt"/>
      </w:pPr>
      <w:r w:rsidRPr="3D6B19E5">
        <w:rPr>
          <w:rFonts w:ascii="Calibri" w:hAnsi="Calibri" w:cs="Calibri"/>
          <w:sz w:val="24"/>
        </w:rPr>
        <w:t xml:space="preserve">In the headteacher’s absence, </w:t>
      </w:r>
      <w:r w:rsidR="0070310F" w:rsidRPr="3D6B19E5">
        <w:rPr>
          <w:rFonts w:ascii="Calibri" w:hAnsi="Calibri" w:cs="Calibri"/>
          <w:sz w:val="24"/>
        </w:rPr>
        <w:t>the Director of Education</w:t>
      </w:r>
      <w:r w:rsidRPr="3D6B19E5">
        <w:rPr>
          <w:rFonts w:ascii="Calibri" w:hAnsi="Calibri" w:cs="Calibri"/>
          <w:sz w:val="24"/>
        </w:rPr>
        <w:t xml:space="preserve"> assumes the above day-to-day health and safety responsibilities.</w:t>
      </w:r>
    </w:p>
    <w:p w14:paraId="36FF4352" w14:textId="4CEA901A" w:rsidR="3D6B19E5" w:rsidRDefault="3D6B19E5" w:rsidP="3D6B19E5">
      <w:pPr>
        <w:pStyle w:val="1bodycopy10pt"/>
        <w:rPr>
          <w:rFonts w:ascii="Calibri" w:hAnsi="Calibri" w:cs="Calibri"/>
          <w:sz w:val="24"/>
        </w:rPr>
      </w:pPr>
    </w:p>
    <w:p w14:paraId="5CEF2FF4" w14:textId="77777777" w:rsidR="003E1E5C" w:rsidRPr="00EF744B" w:rsidRDefault="003E1E5C" w:rsidP="003E1E5C">
      <w:pPr>
        <w:pStyle w:val="Subhead2"/>
        <w:rPr>
          <w:rFonts w:ascii="Calibri" w:hAnsi="Calibri" w:cs="Calibri"/>
          <w:lang w:val="en-GB"/>
        </w:rPr>
      </w:pPr>
      <w:r w:rsidRPr="00EF744B">
        <w:rPr>
          <w:rFonts w:ascii="Calibri" w:hAnsi="Calibri" w:cs="Calibri"/>
          <w:lang w:val="en-GB"/>
        </w:rPr>
        <w:t>3.3 Health and safety lead</w:t>
      </w:r>
    </w:p>
    <w:p w14:paraId="3F2932FB" w14:textId="3F1E5E63" w:rsidR="003E1E5C" w:rsidRPr="00EF744B" w:rsidRDefault="003E1E5C" w:rsidP="003E1E5C">
      <w:pPr>
        <w:pStyle w:val="1bodycopy10pt"/>
        <w:rPr>
          <w:rFonts w:ascii="Calibri" w:hAnsi="Calibri" w:cs="Calibri"/>
          <w:sz w:val="24"/>
        </w:rPr>
      </w:pPr>
      <w:r w:rsidRPr="00EF744B">
        <w:rPr>
          <w:rFonts w:ascii="Calibri" w:hAnsi="Calibri" w:cs="Calibri"/>
          <w:sz w:val="24"/>
        </w:rPr>
        <w:t xml:space="preserve">The nominated health and safety lead is </w:t>
      </w:r>
      <w:r w:rsidR="00AF73ED">
        <w:rPr>
          <w:rFonts w:ascii="Calibri" w:hAnsi="Calibri" w:cs="Calibri"/>
          <w:sz w:val="24"/>
        </w:rPr>
        <w:t>Mikala Davidson (School Business Manager)</w:t>
      </w:r>
    </w:p>
    <w:p w14:paraId="08D7541A" w14:textId="77777777" w:rsidR="003E1E5C" w:rsidRPr="00EF744B" w:rsidRDefault="003E1E5C" w:rsidP="003E1E5C">
      <w:pPr>
        <w:pStyle w:val="Subhead2"/>
        <w:rPr>
          <w:rFonts w:ascii="Calibri" w:hAnsi="Calibri" w:cs="Calibri"/>
          <w:lang w:val="en-GB"/>
        </w:rPr>
      </w:pPr>
      <w:r w:rsidRPr="00EF744B">
        <w:rPr>
          <w:rFonts w:ascii="Calibri" w:hAnsi="Calibri" w:cs="Calibri"/>
          <w:lang w:val="en-GB"/>
        </w:rPr>
        <w:t>3.4 Staff</w:t>
      </w:r>
    </w:p>
    <w:p w14:paraId="08A78596" w14:textId="77777777" w:rsidR="003E1E5C" w:rsidRDefault="003E1E5C" w:rsidP="003E1E5C">
      <w:pPr>
        <w:pStyle w:val="1bodycopy10pt"/>
        <w:rPr>
          <w:rFonts w:ascii="Calibri" w:hAnsi="Calibri" w:cs="Calibri"/>
          <w:sz w:val="24"/>
          <w:lang w:val="en-GB"/>
        </w:rPr>
      </w:pPr>
      <w:r w:rsidRPr="00EF744B">
        <w:rPr>
          <w:rFonts w:ascii="Calibri" w:hAnsi="Calibri" w:cs="Calibri"/>
          <w:sz w:val="24"/>
          <w:lang w:val="en-GB"/>
        </w:rPr>
        <w:t>School staff have a duty to take care of pupils in the same way that a prudent parent</w:t>
      </w:r>
      <w:r w:rsidR="00944D3A" w:rsidRPr="00EF744B">
        <w:rPr>
          <w:rFonts w:ascii="Calibri" w:hAnsi="Calibri" w:cs="Calibri"/>
          <w:sz w:val="24"/>
          <w:lang w:val="en-GB"/>
        </w:rPr>
        <w:t>/carer</w:t>
      </w:r>
      <w:r w:rsidRPr="00EF744B">
        <w:rPr>
          <w:rFonts w:ascii="Calibri" w:hAnsi="Calibri" w:cs="Calibri"/>
          <w:sz w:val="24"/>
          <w:lang w:val="en-GB"/>
        </w:rPr>
        <w:t xml:space="preserve"> would do so.</w:t>
      </w:r>
    </w:p>
    <w:p w14:paraId="7D8B2A88" w14:textId="135E2B09" w:rsidR="003E1E5C" w:rsidRPr="00EF744B" w:rsidRDefault="003E1E5C" w:rsidP="3D6B19E5">
      <w:pPr>
        <w:pStyle w:val="1bodycopy10pt"/>
        <w:rPr>
          <w:rFonts w:ascii="Calibri" w:hAnsi="Calibri" w:cs="Calibri"/>
          <w:sz w:val="24"/>
          <w:lang w:val="en-GB"/>
        </w:rPr>
      </w:pPr>
      <w:r w:rsidRPr="3D6B19E5">
        <w:rPr>
          <w:rFonts w:ascii="Calibri" w:hAnsi="Calibri" w:cs="Calibri"/>
          <w:sz w:val="24"/>
          <w:lang w:val="en-GB"/>
        </w:rPr>
        <w:t>Staff will:</w:t>
      </w:r>
    </w:p>
    <w:p w14:paraId="1CD2440E"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lastRenderedPageBreak/>
        <w:t>Take reasonable care of their own health and safety and that of others who may be affected by what they do at work</w:t>
      </w:r>
    </w:p>
    <w:p w14:paraId="232EF61F"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Co-operate with the school on health and safety matters</w:t>
      </w:r>
    </w:p>
    <w:p w14:paraId="0A7608F8"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Work in accordance with training and instructions</w:t>
      </w:r>
    </w:p>
    <w:p w14:paraId="650DEFDE"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Inform the appropriate person of any work situation representing a serious and immediate danger so that remedial action can be taken</w:t>
      </w:r>
    </w:p>
    <w:p w14:paraId="0F271FB4"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Model safe and hygienic practice for pupils</w:t>
      </w:r>
    </w:p>
    <w:p w14:paraId="59B97CC9" w14:textId="77777777" w:rsidR="003E1E5C" w:rsidRPr="00EF744B" w:rsidRDefault="003E1E5C" w:rsidP="003E1E5C">
      <w:pPr>
        <w:pStyle w:val="4Bulletedcopyblue"/>
        <w:numPr>
          <w:ilvl w:val="0"/>
          <w:numId w:val="20"/>
        </w:numPr>
        <w:rPr>
          <w:rFonts w:ascii="Calibri" w:hAnsi="Calibri" w:cs="Calibri"/>
          <w:sz w:val="24"/>
          <w:szCs w:val="24"/>
        </w:rPr>
      </w:pPr>
      <w:r w:rsidRPr="00EF744B">
        <w:rPr>
          <w:rFonts w:ascii="Calibri" w:hAnsi="Calibri" w:cs="Calibri"/>
          <w:sz w:val="24"/>
          <w:szCs w:val="24"/>
        </w:rPr>
        <w:t>Understand emergency evacuation procedures and feel confident in implementing them</w:t>
      </w:r>
    </w:p>
    <w:p w14:paraId="175E1F62" w14:textId="77777777" w:rsidR="003E1E5C" w:rsidRPr="00EF744B" w:rsidRDefault="003E1E5C" w:rsidP="003E1E5C">
      <w:pPr>
        <w:pStyle w:val="Subhead2"/>
        <w:rPr>
          <w:rFonts w:ascii="Calibri" w:hAnsi="Calibri" w:cs="Calibri"/>
          <w:lang w:val="en-GB"/>
        </w:rPr>
      </w:pPr>
      <w:r w:rsidRPr="00EF744B">
        <w:rPr>
          <w:rFonts w:ascii="Calibri" w:hAnsi="Calibri" w:cs="Calibri"/>
          <w:lang w:val="en-GB"/>
        </w:rPr>
        <w:t>3.5 Pupils and parents</w:t>
      </w:r>
      <w:r w:rsidR="00944D3A" w:rsidRPr="00EF744B">
        <w:rPr>
          <w:rFonts w:ascii="Calibri" w:hAnsi="Calibri" w:cs="Calibri"/>
          <w:lang w:val="en-GB"/>
        </w:rPr>
        <w:t>/carers</w:t>
      </w:r>
    </w:p>
    <w:p w14:paraId="5B59282F" w14:textId="77777777" w:rsidR="003E1E5C" w:rsidRPr="00EF744B" w:rsidRDefault="003E1E5C" w:rsidP="003E1E5C">
      <w:pPr>
        <w:pStyle w:val="1bodycopy10pt"/>
        <w:rPr>
          <w:rFonts w:ascii="Calibri" w:eastAsia="Times New Roman" w:hAnsi="Calibri" w:cs="Calibri"/>
          <w:sz w:val="24"/>
          <w:lang w:val="en-GB"/>
        </w:rPr>
      </w:pPr>
      <w:r w:rsidRPr="00EF744B">
        <w:rPr>
          <w:rFonts w:ascii="Calibri" w:hAnsi="Calibri" w:cs="Calibri"/>
          <w:sz w:val="24"/>
          <w:lang w:val="en-GB"/>
        </w:rPr>
        <w:t>Pupils and parents</w:t>
      </w:r>
      <w:r w:rsidR="00944D3A" w:rsidRPr="00EF744B">
        <w:rPr>
          <w:rFonts w:ascii="Calibri" w:hAnsi="Calibri" w:cs="Calibri"/>
          <w:sz w:val="24"/>
          <w:lang w:val="en-GB"/>
        </w:rPr>
        <w:t>/carers</w:t>
      </w:r>
      <w:r w:rsidRPr="00EF744B">
        <w:rPr>
          <w:rFonts w:ascii="Calibri" w:hAnsi="Calibri" w:cs="Calibri"/>
          <w:sz w:val="24"/>
          <w:lang w:val="en-GB"/>
        </w:rPr>
        <w:t xml:space="preserve"> are responsible for following the school’s health and safety advice, on-site and off-site, and for reporting any health and safety incidents to a member of staff. </w:t>
      </w:r>
    </w:p>
    <w:p w14:paraId="56F84717" w14:textId="77777777" w:rsidR="003E1E5C" w:rsidRPr="00EF744B" w:rsidRDefault="003E1E5C" w:rsidP="003E1E5C">
      <w:pPr>
        <w:pStyle w:val="Subhead2"/>
        <w:rPr>
          <w:rFonts w:ascii="Calibri" w:hAnsi="Calibri" w:cs="Calibri"/>
          <w:lang w:val="en-GB"/>
        </w:rPr>
      </w:pPr>
      <w:r w:rsidRPr="00EF744B">
        <w:rPr>
          <w:rFonts w:ascii="Calibri" w:hAnsi="Calibri" w:cs="Calibri"/>
          <w:lang w:val="en-GB"/>
        </w:rPr>
        <w:t>3.6 Contractors</w:t>
      </w:r>
    </w:p>
    <w:p w14:paraId="227800EE" w14:textId="77777777" w:rsidR="00901B59" w:rsidRPr="00EF744B" w:rsidRDefault="003E1E5C" w:rsidP="003E1E5C">
      <w:pPr>
        <w:pStyle w:val="1bodycopy10pt"/>
        <w:rPr>
          <w:rFonts w:ascii="Calibri" w:hAnsi="Calibri" w:cs="Calibri"/>
          <w:sz w:val="24"/>
          <w:lang w:val="en-GB"/>
        </w:rPr>
      </w:pPr>
      <w:r w:rsidRPr="00EF744B">
        <w:rPr>
          <w:rFonts w:ascii="Calibri" w:hAnsi="Calibri" w:cs="Calibri"/>
          <w:sz w:val="24"/>
          <w:lang w:val="en-GB"/>
        </w:rPr>
        <w:t xml:space="preserve">Contractors will agree health and safety practices with the headteacher before starting work. Before work begins, the contractor will provide evidence that they have completed an adequate risk assessment of all their planned work. </w:t>
      </w:r>
    </w:p>
    <w:p w14:paraId="3461D779" w14:textId="77777777" w:rsidR="005C08E5" w:rsidRPr="001D186A" w:rsidRDefault="005C08E5" w:rsidP="003E1E5C">
      <w:pPr>
        <w:pStyle w:val="1bodycopy10pt"/>
        <w:rPr>
          <w:rFonts w:ascii="Calibri" w:hAnsi="Calibri" w:cs="Calibri"/>
          <w:lang w:val="en-GB"/>
        </w:rPr>
      </w:pPr>
    </w:p>
    <w:p w14:paraId="0FB36A81" w14:textId="77777777" w:rsidR="00901B59" w:rsidRPr="00DB5514" w:rsidRDefault="00901B59" w:rsidP="00CE7B58">
      <w:pPr>
        <w:pStyle w:val="Heading1"/>
        <w:rPr>
          <w:rFonts w:ascii="Calibri" w:hAnsi="Calibri" w:cs="Calibri"/>
          <w:color w:val="3A7C22"/>
          <w:sz w:val="32"/>
          <w:szCs w:val="40"/>
        </w:rPr>
      </w:pPr>
      <w:bookmarkStart w:id="9" w:name="_Toc529199216"/>
      <w:bookmarkStart w:id="10" w:name="_Toc97726503"/>
      <w:bookmarkStart w:id="11" w:name="_Toc196997744"/>
      <w:r w:rsidRPr="00DB5514">
        <w:rPr>
          <w:rFonts w:ascii="Calibri" w:hAnsi="Calibri" w:cs="Calibri"/>
          <w:color w:val="3A7C22"/>
          <w:sz w:val="32"/>
          <w:szCs w:val="40"/>
        </w:rPr>
        <w:t>4. Site security</w:t>
      </w:r>
      <w:bookmarkEnd w:id="9"/>
      <w:bookmarkEnd w:id="10"/>
      <w:bookmarkEnd w:id="11"/>
    </w:p>
    <w:p w14:paraId="01F64A90" w14:textId="77777777" w:rsidR="00901B59" w:rsidRPr="00EF744B" w:rsidRDefault="00122FC5" w:rsidP="00901B59">
      <w:pPr>
        <w:pStyle w:val="1bodycopy10pt"/>
        <w:rPr>
          <w:rFonts w:ascii="Calibri" w:hAnsi="Calibri" w:cs="Calibri"/>
          <w:sz w:val="24"/>
          <w:szCs w:val="32"/>
        </w:rPr>
      </w:pPr>
      <w:r w:rsidRPr="00EF744B">
        <w:rPr>
          <w:rFonts w:ascii="Calibri" w:hAnsi="Calibri" w:cs="Calibri"/>
          <w:sz w:val="24"/>
          <w:szCs w:val="32"/>
        </w:rPr>
        <w:t>The Site Supervisor will be</w:t>
      </w:r>
      <w:r w:rsidR="00901B59" w:rsidRPr="00EF744B">
        <w:rPr>
          <w:rFonts w:ascii="Calibri" w:hAnsi="Calibri" w:cs="Calibri"/>
          <w:sz w:val="24"/>
          <w:szCs w:val="32"/>
        </w:rPr>
        <w:t xml:space="preserve"> responsible for the security of the school site in and out of school hours. They are responsible for visual inspections of the site, and for the intruder and fire alarm systems.</w:t>
      </w:r>
    </w:p>
    <w:p w14:paraId="5E6063D0" w14:textId="77777777" w:rsidR="00901B59" w:rsidRPr="00EF744B" w:rsidRDefault="00122FC5" w:rsidP="00901B59">
      <w:pPr>
        <w:pStyle w:val="1bodycopy10pt"/>
        <w:rPr>
          <w:rFonts w:ascii="Calibri" w:hAnsi="Calibri" w:cs="Calibri"/>
          <w:sz w:val="24"/>
          <w:szCs w:val="32"/>
        </w:rPr>
      </w:pPr>
      <w:r w:rsidRPr="00EF744B">
        <w:rPr>
          <w:rFonts w:ascii="Calibri" w:hAnsi="Calibri" w:cs="Calibri"/>
          <w:sz w:val="24"/>
          <w:szCs w:val="32"/>
        </w:rPr>
        <w:t xml:space="preserve">The Site Supervisor will also be a </w:t>
      </w:r>
      <w:r w:rsidR="00901B59" w:rsidRPr="00EF744B">
        <w:rPr>
          <w:rFonts w:ascii="Calibri" w:hAnsi="Calibri" w:cs="Calibri"/>
          <w:sz w:val="24"/>
          <w:szCs w:val="32"/>
        </w:rPr>
        <w:t xml:space="preserve">key holder and will respond to an emergency. </w:t>
      </w:r>
    </w:p>
    <w:p w14:paraId="04129EA9" w14:textId="703D6702" w:rsidR="3D6B19E5" w:rsidRDefault="3D6B19E5" w:rsidP="3D6B19E5">
      <w:pPr>
        <w:pStyle w:val="1bodycopy10pt"/>
        <w:rPr>
          <w:rFonts w:ascii="Calibri" w:hAnsi="Calibri" w:cs="Calibri"/>
        </w:rPr>
      </w:pPr>
    </w:p>
    <w:p w14:paraId="52E3FEAE" w14:textId="77777777" w:rsidR="00901B59" w:rsidRPr="00DB5514" w:rsidRDefault="00901B59" w:rsidP="00CE7B58">
      <w:pPr>
        <w:pStyle w:val="Heading1"/>
        <w:rPr>
          <w:rFonts w:ascii="Calibri" w:hAnsi="Calibri" w:cs="Calibri"/>
          <w:color w:val="3A7C22"/>
          <w:sz w:val="32"/>
          <w:szCs w:val="40"/>
        </w:rPr>
      </w:pPr>
      <w:bookmarkStart w:id="12" w:name="_Toc529199217"/>
      <w:bookmarkStart w:id="13" w:name="_Toc97726504"/>
      <w:bookmarkStart w:id="14" w:name="_Toc196997745"/>
      <w:r w:rsidRPr="00DB5514">
        <w:rPr>
          <w:rFonts w:ascii="Calibri" w:hAnsi="Calibri" w:cs="Calibri"/>
          <w:color w:val="3A7C22"/>
          <w:sz w:val="32"/>
          <w:szCs w:val="40"/>
        </w:rPr>
        <w:t>5. Fire</w:t>
      </w:r>
      <w:bookmarkEnd w:id="12"/>
      <w:bookmarkEnd w:id="13"/>
      <w:bookmarkEnd w:id="14"/>
    </w:p>
    <w:p w14:paraId="07CBDE9A"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 xml:space="preserve">Emergency exits, assembly points and assembly point instructions are clearly identified by safety signs and notices. Fire risk assessment of the premises will be reviewed regularly. </w:t>
      </w:r>
    </w:p>
    <w:p w14:paraId="2BA94A57"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 xml:space="preserve">Emergency evacuations are </w:t>
      </w:r>
      <w:proofErr w:type="spellStart"/>
      <w:r w:rsidRPr="00EF744B">
        <w:rPr>
          <w:rFonts w:ascii="Calibri" w:hAnsi="Calibri" w:cs="Calibri"/>
          <w:sz w:val="24"/>
          <w:szCs w:val="32"/>
        </w:rPr>
        <w:t>practised</w:t>
      </w:r>
      <w:proofErr w:type="spellEnd"/>
      <w:r w:rsidRPr="00EF744B">
        <w:rPr>
          <w:rFonts w:ascii="Calibri" w:hAnsi="Calibri" w:cs="Calibri"/>
          <w:sz w:val="24"/>
          <w:szCs w:val="32"/>
        </w:rPr>
        <w:t xml:space="preserve"> at least once a term.</w:t>
      </w:r>
    </w:p>
    <w:p w14:paraId="6F0A981B"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The fire alarm is a loud continuous bell</w:t>
      </w:r>
    </w:p>
    <w:p w14:paraId="6D407E1B"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 xml:space="preserve">Fire alarm testing will take place </w:t>
      </w:r>
      <w:r w:rsidR="00122FC5" w:rsidRPr="00EF744B">
        <w:rPr>
          <w:rFonts w:ascii="Calibri" w:hAnsi="Calibri" w:cs="Calibri"/>
          <w:sz w:val="24"/>
          <w:szCs w:val="32"/>
        </w:rPr>
        <w:t>o</w:t>
      </w:r>
      <w:r w:rsidRPr="00EF744B">
        <w:rPr>
          <w:rFonts w:ascii="Calibri" w:hAnsi="Calibri" w:cs="Calibri"/>
          <w:sz w:val="24"/>
          <w:szCs w:val="32"/>
        </w:rPr>
        <w:t>nce a week</w:t>
      </w:r>
    </w:p>
    <w:p w14:paraId="0FDF3F7C"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New staff will be trained in fire safety and all staff and pupils will be made aware of any new fire risks.</w:t>
      </w:r>
    </w:p>
    <w:p w14:paraId="2FF37F41"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In the event of a fire:</w:t>
      </w:r>
    </w:p>
    <w:p w14:paraId="1FD67AE7"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The alarm will be raised immediately by whoever discovers the fire and emergency services contacted. Evacuation procedures will also begin immediately</w:t>
      </w:r>
    </w:p>
    <w:p w14:paraId="09B29931"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Fire extinguishers may be used by staff only, and only then if staff are trained in how to operate them and are confident they can use them without putting themselves or others at risk</w:t>
      </w:r>
    </w:p>
    <w:p w14:paraId="383CAF4C" w14:textId="77777777" w:rsidR="00901B59" w:rsidRPr="00EF744B" w:rsidRDefault="00901B59" w:rsidP="00901B59">
      <w:pPr>
        <w:pStyle w:val="4Bulletedcopyblue"/>
        <w:numPr>
          <w:ilvl w:val="0"/>
          <w:numId w:val="20"/>
        </w:numPr>
        <w:rPr>
          <w:rFonts w:ascii="Calibri" w:hAnsi="Calibri" w:cs="Calibri"/>
          <w:color w:val="F15F22"/>
          <w:sz w:val="24"/>
          <w:szCs w:val="24"/>
        </w:rPr>
      </w:pPr>
      <w:r w:rsidRPr="00EF744B">
        <w:rPr>
          <w:rFonts w:ascii="Calibri" w:hAnsi="Calibri" w:cs="Calibri"/>
          <w:sz w:val="24"/>
          <w:szCs w:val="24"/>
        </w:rPr>
        <w:lastRenderedPageBreak/>
        <w:t xml:space="preserve">Staff and pupils will congregate at the assembly points. These are </w:t>
      </w:r>
      <w:r w:rsidR="00122FC5" w:rsidRPr="00EF744B">
        <w:rPr>
          <w:rStyle w:val="1bodycopy10ptChar"/>
          <w:rFonts w:ascii="Calibri" w:hAnsi="Calibri" w:cs="Calibri"/>
          <w:sz w:val="24"/>
          <w:szCs w:val="32"/>
        </w:rPr>
        <w:t xml:space="preserve">on the tarmac area </w:t>
      </w:r>
      <w:r w:rsidR="00521F4D" w:rsidRPr="00EF744B">
        <w:rPr>
          <w:rStyle w:val="1bodycopy10ptChar"/>
          <w:rFonts w:ascii="Calibri" w:hAnsi="Calibri" w:cs="Calibri"/>
          <w:sz w:val="24"/>
          <w:szCs w:val="32"/>
        </w:rPr>
        <w:t>in front of the pupil entrance and the staff carpark.</w:t>
      </w:r>
    </w:p>
    <w:p w14:paraId="1ADDC51F"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Form tutors/class teachers will take a register of pupils, which will then be checked against the attendance register of that day</w:t>
      </w:r>
    </w:p>
    <w:p w14:paraId="5B43A72B"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The </w:t>
      </w:r>
      <w:r w:rsidR="00521F4D" w:rsidRPr="00EF744B">
        <w:rPr>
          <w:rFonts w:ascii="Calibri" w:hAnsi="Calibri" w:cs="Calibri"/>
          <w:sz w:val="24"/>
          <w:szCs w:val="24"/>
        </w:rPr>
        <w:t xml:space="preserve">Office Manager </w:t>
      </w:r>
      <w:r w:rsidRPr="00EF744B">
        <w:rPr>
          <w:rFonts w:ascii="Calibri" w:hAnsi="Calibri" w:cs="Calibri"/>
          <w:sz w:val="24"/>
          <w:szCs w:val="24"/>
        </w:rPr>
        <w:t>will take a register of all staff</w:t>
      </w:r>
    </w:p>
    <w:p w14:paraId="5A650AD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Staff and pupils will remain outside the building until the emergency services say it is safe to re-enter </w:t>
      </w:r>
    </w:p>
    <w:p w14:paraId="7FCFBE65"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The school will have special arrangements in place for the evacuation of people with mobility needs and fire risk assessments will also pay particular attention to those with disabilities.</w:t>
      </w:r>
    </w:p>
    <w:p w14:paraId="7F9195C8" w14:textId="77777777" w:rsidR="00521F4D" w:rsidRPr="00EF744B" w:rsidRDefault="00521F4D" w:rsidP="00901B59">
      <w:pPr>
        <w:pStyle w:val="1bodycopy10pt"/>
        <w:rPr>
          <w:rFonts w:ascii="Calibri" w:hAnsi="Calibri" w:cs="Calibri"/>
          <w:sz w:val="24"/>
          <w:szCs w:val="32"/>
        </w:rPr>
      </w:pPr>
      <w:r w:rsidRPr="00EF744B">
        <w:rPr>
          <w:rFonts w:ascii="Calibri" w:hAnsi="Calibri" w:cs="Calibri"/>
          <w:sz w:val="24"/>
          <w:szCs w:val="32"/>
        </w:rPr>
        <w:t>Any member of staff or pupils with physical disabilities will have a personal evacuation plan that will be followed when needed.</w:t>
      </w:r>
    </w:p>
    <w:p w14:paraId="172376BF"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A fire safety checklist can be found in appendix 1.</w:t>
      </w:r>
    </w:p>
    <w:p w14:paraId="0FB78278" w14:textId="77777777" w:rsidR="005C08E5" w:rsidRPr="001D186A" w:rsidRDefault="005C08E5" w:rsidP="00901B59">
      <w:pPr>
        <w:pStyle w:val="1bodycopy10pt"/>
        <w:rPr>
          <w:rFonts w:ascii="Calibri" w:hAnsi="Calibri" w:cs="Calibri"/>
          <w:lang w:val="en-GB"/>
        </w:rPr>
      </w:pPr>
    </w:p>
    <w:p w14:paraId="5D59B467" w14:textId="77777777" w:rsidR="00901B59" w:rsidRPr="00DB5514" w:rsidRDefault="00901B59" w:rsidP="00CE7B58">
      <w:pPr>
        <w:pStyle w:val="Heading1"/>
        <w:rPr>
          <w:rFonts w:ascii="Calibri" w:hAnsi="Calibri" w:cs="Calibri"/>
          <w:color w:val="3A7C22"/>
          <w:sz w:val="32"/>
          <w:szCs w:val="40"/>
        </w:rPr>
      </w:pPr>
      <w:bookmarkStart w:id="15" w:name="_Toc529199218"/>
      <w:bookmarkStart w:id="16" w:name="_Toc97726505"/>
      <w:bookmarkStart w:id="17" w:name="_Toc196997746"/>
      <w:r w:rsidRPr="00DB5514">
        <w:rPr>
          <w:rFonts w:ascii="Calibri" w:hAnsi="Calibri" w:cs="Calibri"/>
          <w:color w:val="3A7C22"/>
          <w:sz w:val="32"/>
          <w:szCs w:val="40"/>
        </w:rPr>
        <w:t>6. COSHH</w:t>
      </w:r>
      <w:bookmarkEnd w:id="15"/>
      <w:bookmarkEnd w:id="16"/>
      <w:bookmarkEnd w:id="17"/>
    </w:p>
    <w:p w14:paraId="0D75C13C"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Schools are required to control hazardous substances, which can take many forms, including:</w:t>
      </w:r>
    </w:p>
    <w:p w14:paraId="4E5B5992"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Chemicals</w:t>
      </w:r>
    </w:p>
    <w:p w14:paraId="0C6889FB"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Products containing chemicals</w:t>
      </w:r>
    </w:p>
    <w:p w14:paraId="246E3FB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Fumes</w:t>
      </w:r>
    </w:p>
    <w:p w14:paraId="1D5DA442"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Dusts</w:t>
      </w:r>
    </w:p>
    <w:p w14:paraId="0172CC37" w14:textId="77777777" w:rsidR="00901B59" w:rsidRPr="00EF744B" w:rsidRDefault="00901B59" w:rsidP="00901B59">
      <w:pPr>
        <w:pStyle w:val="4Bulletedcopyblue"/>
        <w:numPr>
          <w:ilvl w:val="0"/>
          <w:numId w:val="20"/>
        </w:numPr>
        <w:rPr>
          <w:rFonts w:ascii="Calibri" w:hAnsi="Calibri" w:cs="Calibri"/>
          <w:sz w:val="24"/>
          <w:szCs w:val="24"/>
        </w:rPr>
      </w:pPr>
      <w:proofErr w:type="spellStart"/>
      <w:r w:rsidRPr="00EF744B">
        <w:rPr>
          <w:rFonts w:ascii="Calibri" w:hAnsi="Calibri" w:cs="Calibri"/>
          <w:sz w:val="24"/>
          <w:szCs w:val="24"/>
        </w:rPr>
        <w:t>Vapours</w:t>
      </w:r>
      <w:proofErr w:type="spellEnd"/>
    </w:p>
    <w:p w14:paraId="71CF7FC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Mists</w:t>
      </w:r>
    </w:p>
    <w:p w14:paraId="08004A5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Gases and asphyxiating gases</w:t>
      </w:r>
    </w:p>
    <w:p w14:paraId="5C8B2162" w14:textId="77777777" w:rsidR="00901B59" w:rsidRPr="00EF744B" w:rsidRDefault="00901B59" w:rsidP="00901B59">
      <w:pPr>
        <w:pStyle w:val="4Bulletedcopyblue"/>
        <w:numPr>
          <w:ilvl w:val="0"/>
          <w:numId w:val="20"/>
        </w:numPr>
        <w:rPr>
          <w:rFonts w:ascii="Calibri" w:eastAsia="Calibri" w:hAnsi="Calibri" w:cs="Calibri"/>
          <w:sz w:val="24"/>
          <w:szCs w:val="24"/>
        </w:rPr>
      </w:pPr>
      <w:r w:rsidRPr="00EF744B">
        <w:rPr>
          <w:rFonts w:ascii="Calibri" w:hAnsi="Calibri" w:cs="Calibri"/>
          <w:sz w:val="24"/>
          <w:szCs w:val="24"/>
        </w:rPr>
        <w:t>Germs that cause diseases, such as leptospirosis or legionnaires disease </w:t>
      </w:r>
    </w:p>
    <w:p w14:paraId="724F8413" w14:textId="77777777" w:rsidR="00012BDF" w:rsidRDefault="00901B59" w:rsidP="00901B59">
      <w:pPr>
        <w:pStyle w:val="1bodycopy10pt"/>
        <w:rPr>
          <w:rFonts w:ascii="Calibri" w:hAnsi="Calibri" w:cs="Calibri"/>
          <w:sz w:val="24"/>
          <w:szCs w:val="32"/>
        </w:rPr>
      </w:pPr>
      <w:r w:rsidRPr="00EF744B">
        <w:rPr>
          <w:rFonts w:ascii="Calibri" w:hAnsi="Calibri" w:cs="Calibri"/>
          <w:sz w:val="24"/>
          <w:szCs w:val="32"/>
        </w:rPr>
        <w:t xml:space="preserve">Control of substances hazardous to health (COSHH) risk assessments are completed by </w:t>
      </w:r>
      <w:r w:rsidR="00012BDF">
        <w:rPr>
          <w:rFonts w:ascii="Calibri" w:hAnsi="Calibri" w:cs="Calibri"/>
          <w:sz w:val="24"/>
          <w:szCs w:val="32"/>
        </w:rPr>
        <w:t xml:space="preserve">the school site manager and teachers </w:t>
      </w:r>
      <w:r w:rsidRPr="00EF744B">
        <w:rPr>
          <w:rFonts w:ascii="Calibri" w:hAnsi="Calibri" w:cs="Calibri"/>
          <w:sz w:val="24"/>
          <w:szCs w:val="32"/>
        </w:rPr>
        <w:t xml:space="preserve">who work with hazardous substances. </w:t>
      </w:r>
      <w:r w:rsidR="00012BDF">
        <w:rPr>
          <w:rFonts w:ascii="Calibri" w:hAnsi="Calibri" w:cs="Calibri"/>
          <w:sz w:val="24"/>
          <w:szCs w:val="32"/>
        </w:rPr>
        <w:t>All risk assessments are circulated to each staff member and s</w:t>
      </w:r>
      <w:r w:rsidRPr="00EF744B">
        <w:rPr>
          <w:rFonts w:ascii="Calibri" w:hAnsi="Calibri" w:cs="Calibri"/>
          <w:sz w:val="24"/>
          <w:szCs w:val="32"/>
        </w:rPr>
        <w:t xml:space="preserve">taff </w:t>
      </w:r>
      <w:r w:rsidR="00A44BF3">
        <w:rPr>
          <w:rFonts w:ascii="Calibri" w:hAnsi="Calibri" w:cs="Calibri"/>
          <w:sz w:val="24"/>
          <w:szCs w:val="32"/>
        </w:rPr>
        <w:t xml:space="preserve">have access to </w:t>
      </w:r>
      <w:r w:rsidRPr="00EF744B">
        <w:rPr>
          <w:rFonts w:ascii="Calibri" w:hAnsi="Calibri" w:cs="Calibri"/>
          <w:sz w:val="24"/>
          <w:szCs w:val="32"/>
        </w:rPr>
        <w:t>protective equipment, where necessary.</w:t>
      </w:r>
    </w:p>
    <w:p w14:paraId="6AE0837E" w14:textId="77777777" w:rsidR="00901B59" w:rsidRPr="00EF744B" w:rsidRDefault="00012BDF" w:rsidP="00901B59">
      <w:pPr>
        <w:pStyle w:val="1bodycopy10pt"/>
        <w:rPr>
          <w:rFonts w:ascii="Calibri" w:hAnsi="Calibri" w:cs="Calibri"/>
          <w:sz w:val="24"/>
          <w:szCs w:val="32"/>
        </w:rPr>
      </w:pPr>
      <w:r>
        <w:rPr>
          <w:rFonts w:ascii="Calibri" w:hAnsi="Calibri" w:cs="Calibri"/>
          <w:sz w:val="24"/>
          <w:szCs w:val="32"/>
        </w:rPr>
        <w:t>All school s</w:t>
      </w:r>
      <w:r w:rsidRPr="00012BDF">
        <w:rPr>
          <w:rFonts w:ascii="Calibri" w:hAnsi="Calibri" w:cs="Calibri"/>
          <w:sz w:val="24"/>
          <w:szCs w:val="32"/>
        </w:rPr>
        <w:t xml:space="preserve">taff </w:t>
      </w:r>
      <w:r>
        <w:rPr>
          <w:rFonts w:ascii="Calibri" w:hAnsi="Calibri" w:cs="Calibri"/>
          <w:sz w:val="24"/>
          <w:szCs w:val="32"/>
        </w:rPr>
        <w:t>will</w:t>
      </w:r>
      <w:r w:rsidRPr="00012BDF">
        <w:rPr>
          <w:rFonts w:ascii="Calibri" w:hAnsi="Calibri" w:cs="Calibri"/>
          <w:sz w:val="24"/>
          <w:szCs w:val="32"/>
        </w:rPr>
        <w:t xml:space="preserve"> be provided with adequate information, instruction, and training on how to safely handle and use hazardous substances, including how to use PP</w:t>
      </w:r>
      <w:r>
        <w:rPr>
          <w:rFonts w:ascii="Calibri" w:hAnsi="Calibri" w:cs="Calibri"/>
          <w:sz w:val="24"/>
          <w:szCs w:val="32"/>
        </w:rPr>
        <w:t>E.</w:t>
      </w:r>
    </w:p>
    <w:p w14:paraId="4947CAC3"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 xml:space="preserve">Our staff use and store hazardous products in accordance with instructions on the product label. All hazardous products are kept in their original containers, with clear labelling and product information. </w:t>
      </w:r>
    </w:p>
    <w:p w14:paraId="6137798E" w14:textId="77777777" w:rsidR="00CF1B56" w:rsidRPr="00CF1B56" w:rsidRDefault="00CF1B56" w:rsidP="00901B59">
      <w:pPr>
        <w:pStyle w:val="1bodycopy10pt"/>
        <w:rPr>
          <w:rFonts w:ascii="Calibri" w:hAnsi="Calibri" w:cs="Calibri"/>
          <w:sz w:val="24"/>
          <w:szCs w:val="32"/>
          <w:lang w:val="en-GB"/>
        </w:rPr>
      </w:pPr>
      <w:r w:rsidRPr="00CF1B56">
        <w:rPr>
          <w:rFonts w:ascii="Calibri" w:hAnsi="Calibri" w:cs="Calibri"/>
          <w:sz w:val="24"/>
          <w:szCs w:val="32"/>
          <w:lang w:val="en-GB"/>
        </w:rPr>
        <w:t>All hazardous substances will be stored in a dedicated, locked area away from pupil access, ensuring they are well ventilated and protected from direct sunlight. Flammable, corrosive, and toxic substances will be stored in specialised storage cabinets, and a log of chemicals will be maintained.</w:t>
      </w:r>
    </w:p>
    <w:p w14:paraId="131167BB" w14:textId="77777777" w:rsidR="00CF1B56" w:rsidRPr="00EF744B" w:rsidRDefault="00CF1B56" w:rsidP="00901B59">
      <w:pPr>
        <w:pStyle w:val="1bodycopy10pt"/>
        <w:rPr>
          <w:rFonts w:ascii="Calibri" w:hAnsi="Calibri" w:cs="Calibri"/>
          <w:sz w:val="24"/>
          <w:szCs w:val="32"/>
          <w:lang w:val="en-GB"/>
        </w:rPr>
      </w:pPr>
      <w:r w:rsidRPr="00CF1B56">
        <w:rPr>
          <w:rFonts w:ascii="Calibri" w:hAnsi="Calibri" w:cs="Calibri"/>
          <w:sz w:val="24"/>
          <w:szCs w:val="32"/>
          <w:lang w:val="en-GB"/>
        </w:rPr>
        <w:lastRenderedPageBreak/>
        <w:t>A risk assessment will be completed prior to any operation involving chemicals of substances hazardous to health. Pupils will never be left unattended when handling hazardous substances.</w:t>
      </w:r>
    </w:p>
    <w:p w14:paraId="0D1794B8"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Any hazardous products are disposed of in accordance with specific disposal procedures.</w:t>
      </w:r>
    </w:p>
    <w:p w14:paraId="14C4DE42" w14:textId="77777777" w:rsidR="00901B59"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Emergency procedures, including procedures for dealing with spillages, are displayed near where hazardous products are stored and in areas where they are routinely used.</w:t>
      </w:r>
      <w:r w:rsidR="00012BDF">
        <w:rPr>
          <w:rFonts w:ascii="Calibri" w:hAnsi="Calibri" w:cs="Calibri"/>
          <w:sz w:val="24"/>
          <w:szCs w:val="32"/>
          <w:lang w:val="en-GB"/>
        </w:rPr>
        <w:t xml:space="preserve"> Emergency procedures are also listed on the risk assessment.</w:t>
      </w:r>
    </w:p>
    <w:p w14:paraId="75C7E023" w14:textId="77777777" w:rsidR="00012BDF" w:rsidRPr="00012BDF" w:rsidRDefault="00012BDF" w:rsidP="00012BDF">
      <w:pPr>
        <w:pStyle w:val="1bodycopy10pt"/>
        <w:rPr>
          <w:rFonts w:ascii="Calibri" w:hAnsi="Calibri" w:cs="Calibri"/>
          <w:sz w:val="24"/>
          <w:szCs w:val="32"/>
          <w:lang w:val="en-GB"/>
        </w:rPr>
      </w:pPr>
      <w:r w:rsidRPr="00012BDF">
        <w:rPr>
          <w:rFonts w:ascii="Calibri" w:hAnsi="Calibri" w:cs="Calibri"/>
          <w:sz w:val="24"/>
          <w:szCs w:val="32"/>
          <w:lang w:val="en-GB"/>
        </w:rPr>
        <w:t xml:space="preserve">Control measures </w:t>
      </w:r>
      <w:r>
        <w:rPr>
          <w:rFonts w:ascii="Calibri" w:hAnsi="Calibri" w:cs="Calibri"/>
          <w:sz w:val="24"/>
          <w:szCs w:val="32"/>
          <w:lang w:val="en-GB"/>
        </w:rPr>
        <w:t>will</w:t>
      </w:r>
      <w:r w:rsidRPr="00012BDF">
        <w:rPr>
          <w:rFonts w:ascii="Calibri" w:hAnsi="Calibri" w:cs="Calibri"/>
          <w:sz w:val="24"/>
          <w:szCs w:val="32"/>
          <w:lang w:val="en-GB"/>
        </w:rPr>
        <w:t xml:space="preserve"> be regularly monitored to ensure they are effective and in good working order. Risk assessments and COSHH policies </w:t>
      </w:r>
      <w:r>
        <w:rPr>
          <w:rFonts w:ascii="Calibri" w:hAnsi="Calibri" w:cs="Calibri"/>
          <w:sz w:val="24"/>
          <w:szCs w:val="32"/>
          <w:lang w:val="en-GB"/>
        </w:rPr>
        <w:t>will</w:t>
      </w:r>
      <w:r w:rsidRPr="00012BDF">
        <w:rPr>
          <w:rFonts w:ascii="Calibri" w:hAnsi="Calibri" w:cs="Calibri"/>
          <w:sz w:val="24"/>
          <w:szCs w:val="32"/>
          <w:lang w:val="en-GB"/>
        </w:rPr>
        <w:t xml:space="preserve"> be reviewed periodically to ensure they are up-to-date. </w:t>
      </w:r>
    </w:p>
    <w:p w14:paraId="122EA911" w14:textId="77777777" w:rsidR="00012BDF" w:rsidRPr="00012BDF" w:rsidRDefault="00012BDF" w:rsidP="00012BDF">
      <w:pPr>
        <w:pStyle w:val="1bodycopy10pt"/>
        <w:rPr>
          <w:rFonts w:ascii="Calibri" w:hAnsi="Calibri" w:cs="Calibri"/>
          <w:sz w:val="24"/>
          <w:szCs w:val="32"/>
          <w:lang w:val="en-GB"/>
        </w:rPr>
      </w:pPr>
      <w:r w:rsidRPr="00012BDF">
        <w:rPr>
          <w:rFonts w:ascii="Calibri" w:hAnsi="Calibri" w:cs="Calibri"/>
          <w:sz w:val="24"/>
          <w:szCs w:val="32"/>
          <w:lang w:val="en-GB"/>
        </w:rPr>
        <w:t>School</w:t>
      </w:r>
      <w:r>
        <w:rPr>
          <w:rFonts w:ascii="Calibri" w:hAnsi="Calibri" w:cs="Calibri"/>
          <w:sz w:val="24"/>
          <w:szCs w:val="32"/>
          <w:lang w:val="en-GB"/>
        </w:rPr>
        <w:t xml:space="preserve"> will </w:t>
      </w:r>
      <w:r w:rsidRPr="00012BDF">
        <w:rPr>
          <w:rFonts w:ascii="Calibri" w:hAnsi="Calibri" w:cs="Calibri"/>
          <w:sz w:val="24"/>
          <w:szCs w:val="32"/>
          <w:lang w:val="en-GB"/>
        </w:rPr>
        <w:t xml:space="preserve">keep records of </w:t>
      </w:r>
      <w:r>
        <w:rPr>
          <w:rFonts w:ascii="Calibri" w:hAnsi="Calibri" w:cs="Calibri"/>
          <w:sz w:val="24"/>
          <w:szCs w:val="32"/>
          <w:lang w:val="en-GB"/>
        </w:rPr>
        <w:t xml:space="preserve">our </w:t>
      </w:r>
      <w:r w:rsidRPr="00012BDF">
        <w:rPr>
          <w:rFonts w:ascii="Calibri" w:hAnsi="Calibri" w:cs="Calibri"/>
          <w:sz w:val="24"/>
          <w:szCs w:val="32"/>
          <w:lang w:val="en-GB"/>
        </w:rPr>
        <w:t>COSHH assessments, control measures, and training programs. </w:t>
      </w:r>
    </w:p>
    <w:p w14:paraId="1FC39945" w14:textId="77777777" w:rsidR="00012BDF" w:rsidRPr="00EF744B" w:rsidRDefault="00012BDF" w:rsidP="00901B59">
      <w:pPr>
        <w:pStyle w:val="1bodycopy10pt"/>
        <w:rPr>
          <w:rFonts w:ascii="Calibri" w:hAnsi="Calibri" w:cs="Calibri"/>
          <w:sz w:val="24"/>
          <w:szCs w:val="32"/>
          <w:lang w:val="en-GB"/>
        </w:rPr>
      </w:pPr>
    </w:p>
    <w:p w14:paraId="66174AD3" w14:textId="77777777" w:rsidR="00901B59" w:rsidRPr="001D186A" w:rsidRDefault="00901B59" w:rsidP="00901B59">
      <w:pPr>
        <w:pStyle w:val="Subhead2"/>
        <w:rPr>
          <w:rFonts w:ascii="Calibri" w:hAnsi="Calibri" w:cs="Calibri"/>
          <w:lang w:val="en-GB"/>
        </w:rPr>
      </w:pPr>
      <w:r w:rsidRPr="001D186A">
        <w:rPr>
          <w:rFonts w:ascii="Calibri" w:hAnsi="Calibri" w:cs="Calibri"/>
          <w:lang w:val="en-GB"/>
        </w:rPr>
        <w:t>6.1 Gas safety</w:t>
      </w:r>
    </w:p>
    <w:p w14:paraId="0C2D3BCC"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Installation, maintenance and repair of gas appliances and fittings will be carried out by a competent Gas Safe registered engineer</w:t>
      </w:r>
    </w:p>
    <w:p w14:paraId="4C350E71"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Gas pipework, appliances and flues are regularly maintained</w:t>
      </w:r>
    </w:p>
    <w:p w14:paraId="6F98FD1B" w14:textId="242938E5" w:rsidR="3D6B19E5" w:rsidRPr="00022FC3" w:rsidRDefault="00901B59" w:rsidP="3D6B19E5">
      <w:pPr>
        <w:pStyle w:val="4Bulletedcopyblue"/>
        <w:rPr>
          <w:rFonts w:ascii="Calibri" w:hAnsi="Calibri" w:cs="Calibri"/>
          <w:sz w:val="24"/>
          <w:szCs w:val="24"/>
        </w:rPr>
      </w:pPr>
      <w:r w:rsidRPr="3D6B19E5">
        <w:rPr>
          <w:rFonts w:ascii="Calibri" w:hAnsi="Calibri" w:cs="Calibri"/>
          <w:sz w:val="24"/>
          <w:szCs w:val="24"/>
        </w:rPr>
        <w:t>All rooms with gas appliances are checked to ensure they have adequate ventilation</w:t>
      </w:r>
    </w:p>
    <w:p w14:paraId="63353A6E" w14:textId="77777777" w:rsidR="00901B59" w:rsidRPr="001D186A" w:rsidRDefault="00901B59" w:rsidP="00901B59">
      <w:pPr>
        <w:pStyle w:val="Subhead2"/>
        <w:rPr>
          <w:rFonts w:ascii="Calibri" w:hAnsi="Calibri" w:cs="Calibri"/>
          <w:lang w:val="en-GB"/>
        </w:rPr>
      </w:pPr>
      <w:r w:rsidRPr="001D186A">
        <w:rPr>
          <w:rFonts w:ascii="Calibri" w:hAnsi="Calibri" w:cs="Calibri"/>
          <w:lang w:val="en-GB"/>
        </w:rPr>
        <w:t>6.2 Legionella</w:t>
      </w:r>
    </w:p>
    <w:p w14:paraId="31514C9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A water risk assessment has been completed </w:t>
      </w:r>
      <w:r w:rsidR="00977582" w:rsidRPr="00EF744B">
        <w:rPr>
          <w:rFonts w:ascii="Calibri" w:hAnsi="Calibri" w:cs="Calibri"/>
          <w:sz w:val="24"/>
          <w:szCs w:val="24"/>
        </w:rPr>
        <w:t>prior to the school opening by the site supervisor. The Site Supervisor</w:t>
      </w:r>
      <w:r w:rsidRPr="00EF744B">
        <w:rPr>
          <w:rFonts w:ascii="Calibri" w:hAnsi="Calibri" w:cs="Calibri"/>
          <w:sz w:val="24"/>
          <w:szCs w:val="24"/>
        </w:rPr>
        <w:t xml:space="preserve"> is responsible for ensuring that the identified operational controls are conducted and recorded in the school’s water log book</w:t>
      </w:r>
    </w:p>
    <w:p w14:paraId="7F3839B0"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This risk assessment will be reviewed </w:t>
      </w:r>
      <w:proofErr w:type="spellStart"/>
      <w:r w:rsidR="00977582" w:rsidRPr="00EF744B">
        <w:rPr>
          <w:rFonts w:ascii="Calibri" w:hAnsi="Calibri" w:cs="Calibri"/>
          <w:sz w:val="24"/>
          <w:szCs w:val="24"/>
        </w:rPr>
        <w:t>anually</w:t>
      </w:r>
      <w:proofErr w:type="spellEnd"/>
      <w:r w:rsidRPr="00EF744B">
        <w:rPr>
          <w:rFonts w:ascii="Calibri" w:hAnsi="Calibri" w:cs="Calibri"/>
          <w:sz w:val="24"/>
          <w:szCs w:val="24"/>
        </w:rPr>
        <w:t xml:space="preserve"> and when significant changes have occurred to the water system and/or building footprint</w:t>
      </w:r>
    </w:p>
    <w:p w14:paraId="5CBB4AE4"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The risks from legionella are mitigated by the following: temperature checks, heating of water, disinfection of showers, etc.</w:t>
      </w:r>
    </w:p>
    <w:p w14:paraId="198D0417" w14:textId="77777777" w:rsidR="00901B59" w:rsidRPr="001D186A" w:rsidRDefault="00901B59" w:rsidP="00901B59">
      <w:pPr>
        <w:pStyle w:val="Subhead2"/>
        <w:rPr>
          <w:rFonts w:ascii="Calibri" w:hAnsi="Calibri" w:cs="Calibri"/>
          <w:lang w:val="en-GB"/>
        </w:rPr>
      </w:pPr>
      <w:r w:rsidRPr="001D186A">
        <w:rPr>
          <w:rFonts w:ascii="Calibri" w:hAnsi="Calibri" w:cs="Calibri"/>
          <w:lang w:val="en-GB"/>
        </w:rPr>
        <w:t>6.3 Asbe</w:t>
      </w:r>
      <w:r w:rsidRPr="001D186A">
        <w:rPr>
          <w:rFonts w:ascii="Calibri" w:hAnsi="Calibri" w:cs="Calibri"/>
        </w:rPr>
        <w:t>st</w:t>
      </w:r>
      <w:r w:rsidRPr="001D186A">
        <w:rPr>
          <w:rFonts w:ascii="Calibri" w:hAnsi="Calibri" w:cs="Calibri"/>
          <w:lang w:val="en-GB"/>
        </w:rPr>
        <w:t>os</w:t>
      </w:r>
    </w:p>
    <w:p w14:paraId="329F87C6"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Staff are briefed on the hazards of asbestos, the location of any asbestos in the school and the action to take if they suspect they have disturbed it</w:t>
      </w:r>
    </w:p>
    <w:p w14:paraId="0C48A174"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Arrangements are in place to ensure that contractors are made aware of any asbestos on the premises and that it is not disturbed by their work </w:t>
      </w:r>
    </w:p>
    <w:p w14:paraId="758496C9"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Contractors will be advised that if they discover material that they suspect could be asbestos, they will stop work immediately until the area is declared safe</w:t>
      </w:r>
    </w:p>
    <w:p w14:paraId="612DCEA5"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 record is kept of the location of asbestos that has been found on the school site</w:t>
      </w:r>
    </w:p>
    <w:p w14:paraId="0562CB0E" w14:textId="77777777" w:rsidR="005C08E5" w:rsidRPr="001D186A" w:rsidRDefault="005C08E5" w:rsidP="005C08E5">
      <w:pPr>
        <w:pStyle w:val="1bodycopy10pt"/>
        <w:rPr>
          <w:rFonts w:ascii="Calibri" w:hAnsi="Calibri" w:cs="Calibri"/>
        </w:rPr>
      </w:pPr>
    </w:p>
    <w:p w14:paraId="5E702C82" w14:textId="77777777" w:rsidR="00901B59" w:rsidRPr="00DB5514" w:rsidRDefault="00901B59" w:rsidP="00CE7B58">
      <w:pPr>
        <w:pStyle w:val="Heading1"/>
        <w:rPr>
          <w:rFonts w:ascii="Calibri" w:hAnsi="Calibri" w:cs="Calibri"/>
          <w:color w:val="3A7C22"/>
          <w:sz w:val="32"/>
          <w:szCs w:val="40"/>
        </w:rPr>
      </w:pPr>
      <w:bookmarkStart w:id="18" w:name="_Toc529199219"/>
      <w:bookmarkStart w:id="19" w:name="_Toc97726506"/>
      <w:bookmarkStart w:id="20" w:name="_Toc196997747"/>
      <w:r w:rsidRPr="00DB5514">
        <w:rPr>
          <w:rFonts w:ascii="Calibri" w:hAnsi="Calibri" w:cs="Calibri"/>
          <w:color w:val="3A7C22"/>
          <w:sz w:val="32"/>
          <w:szCs w:val="40"/>
        </w:rPr>
        <w:t>7. Equipment</w:t>
      </w:r>
      <w:bookmarkEnd w:id="18"/>
      <w:bookmarkEnd w:id="19"/>
      <w:bookmarkEnd w:id="20"/>
    </w:p>
    <w:p w14:paraId="08ACE3B6"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All equipment and machinery is maintained in accordance with the manufacturer’s instructions. In addition, maintenance schedules outline when extra checks should take place.</w:t>
      </w:r>
    </w:p>
    <w:p w14:paraId="4FED1AAC"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lastRenderedPageBreak/>
        <w:t xml:space="preserve">When new equipment is purchased, it is checked to ensure it meets appropriate educational standards. </w:t>
      </w:r>
    </w:p>
    <w:p w14:paraId="2DACD793" w14:textId="77777777" w:rsidR="00901B59" w:rsidRPr="00EF744B" w:rsidRDefault="00901B59" w:rsidP="00901B59">
      <w:pPr>
        <w:pStyle w:val="1bodycopy10pt"/>
        <w:rPr>
          <w:rFonts w:ascii="Calibri" w:hAnsi="Calibri" w:cs="Calibri"/>
          <w:sz w:val="24"/>
          <w:szCs w:val="32"/>
        </w:rPr>
      </w:pPr>
      <w:r w:rsidRPr="00EF744B">
        <w:rPr>
          <w:rFonts w:ascii="Calibri" w:hAnsi="Calibri" w:cs="Calibri"/>
          <w:sz w:val="24"/>
          <w:szCs w:val="32"/>
        </w:rPr>
        <w:t>All equipment is stored in the appropriate storage containers and areas. All containers are labelled with the correct hazard sign and contents.</w:t>
      </w:r>
    </w:p>
    <w:p w14:paraId="70FF8E9A"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7.1 Electrical equipment</w:t>
      </w:r>
    </w:p>
    <w:p w14:paraId="6D32013B"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All staff are responsible for ensuring they use and handle electrical equipment sensibly and safely</w:t>
      </w:r>
    </w:p>
    <w:p w14:paraId="44015F0C"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Any pupil or volunteer who handles electrical appliances does so under the supervision of the member of staff who so directs them</w:t>
      </w:r>
    </w:p>
    <w:p w14:paraId="0EDA9A4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Any potential hazards will be reported to </w:t>
      </w:r>
      <w:r w:rsidR="00977582" w:rsidRPr="00EF744B">
        <w:rPr>
          <w:rFonts w:ascii="Calibri" w:hAnsi="Calibri" w:cs="Calibri"/>
          <w:sz w:val="24"/>
          <w:szCs w:val="24"/>
        </w:rPr>
        <w:t>the Site Supervisor</w:t>
      </w:r>
      <w:r w:rsidRPr="00EF744B">
        <w:rPr>
          <w:rFonts w:ascii="Calibri" w:hAnsi="Calibri" w:cs="Calibri"/>
          <w:sz w:val="24"/>
          <w:szCs w:val="24"/>
        </w:rPr>
        <w:t xml:space="preserve"> immediately</w:t>
      </w:r>
    </w:p>
    <w:p w14:paraId="6DD96487"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Permanently installed electrical equipment is connected through a dedicated isolator switch and adequately earthed</w:t>
      </w:r>
    </w:p>
    <w:p w14:paraId="265BCBD1"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Only trained staff members can check plugs</w:t>
      </w:r>
    </w:p>
    <w:p w14:paraId="29FAEFA4"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Where necessary, a portable appliance test (PAT) will be carried out by a competent person</w:t>
      </w:r>
    </w:p>
    <w:p w14:paraId="1946187A"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All isolator switches are clearly marked to identify their machine</w:t>
      </w:r>
    </w:p>
    <w:p w14:paraId="4E91A16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Electrical apparatus and connections will not be touched by wet hands and will only be used in dry conditions</w:t>
      </w:r>
    </w:p>
    <w:p w14:paraId="75A5949F"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Maintenance, repair, installation and disconnection work associated with permanently installed or portable electrical equipment is only carried out by a competent person</w:t>
      </w:r>
    </w:p>
    <w:p w14:paraId="6DB4364D"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7.2 PE equipment</w:t>
      </w:r>
    </w:p>
    <w:p w14:paraId="555EEB8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Pupils are taught how to carry out and set up PE equipment safely and efficiently. Staff check that equipment is set up safely</w:t>
      </w:r>
    </w:p>
    <w:p w14:paraId="47674663" w14:textId="56C2FEDF" w:rsidR="00901B59" w:rsidRPr="00EF744B" w:rsidRDefault="00901B59" w:rsidP="3D6B19E5">
      <w:pPr>
        <w:pStyle w:val="4Bulletedcopyblue"/>
        <w:rPr>
          <w:rFonts w:ascii="Calibri" w:hAnsi="Calibri" w:cs="Calibri"/>
          <w:sz w:val="24"/>
          <w:szCs w:val="24"/>
        </w:rPr>
      </w:pPr>
      <w:r w:rsidRPr="3D6B19E5">
        <w:rPr>
          <w:rFonts w:ascii="Calibri" w:hAnsi="Calibri" w:cs="Calibri"/>
          <w:sz w:val="24"/>
          <w:szCs w:val="24"/>
        </w:rPr>
        <w:t xml:space="preserve">Any concerns about the condition of the </w:t>
      </w:r>
      <w:r w:rsidR="7C761166" w:rsidRPr="3D6B19E5">
        <w:rPr>
          <w:rFonts w:ascii="Calibri" w:hAnsi="Calibri" w:cs="Calibri"/>
          <w:sz w:val="24"/>
          <w:szCs w:val="24"/>
        </w:rPr>
        <w:t>PE area</w:t>
      </w:r>
      <w:r w:rsidRPr="3D6B19E5">
        <w:rPr>
          <w:rFonts w:ascii="Calibri" w:hAnsi="Calibri" w:cs="Calibri"/>
          <w:sz w:val="24"/>
          <w:szCs w:val="24"/>
        </w:rPr>
        <w:t xml:space="preserve"> floor or other apparatus will be reported to the </w:t>
      </w:r>
      <w:r w:rsidR="00977582" w:rsidRPr="3D6B19E5">
        <w:rPr>
          <w:rFonts w:ascii="Calibri" w:hAnsi="Calibri" w:cs="Calibri"/>
          <w:sz w:val="24"/>
          <w:szCs w:val="24"/>
        </w:rPr>
        <w:t xml:space="preserve">Site Supervisor. </w:t>
      </w:r>
    </w:p>
    <w:p w14:paraId="0B07D4E3" w14:textId="77777777" w:rsidR="00901B59" w:rsidRPr="001D186A" w:rsidRDefault="00901B59" w:rsidP="00901B59">
      <w:pPr>
        <w:pStyle w:val="Subhead2"/>
        <w:rPr>
          <w:rFonts w:ascii="Calibri" w:hAnsi="Calibri" w:cs="Calibri"/>
          <w:lang w:val="en-GB"/>
        </w:rPr>
      </w:pPr>
      <w:r w:rsidRPr="001D186A">
        <w:rPr>
          <w:rFonts w:ascii="Calibri" w:hAnsi="Calibri" w:cs="Calibri"/>
          <w:lang w:val="en-GB"/>
        </w:rPr>
        <w:t>7.3 Display screen equipment</w:t>
      </w:r>
    </w:p>
    <w:p w14:paraId="4338EDC5"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All staff who use computers daily as a significant part of their normal work have a display screen equipment (DSE) assessment carried out. ‘Significant’ is taken to be continuous/near continuous spells of an hour or more at a time</w:t>
      </w:r>
    </w:p>
    <w:p w14:paraId="5B03B13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Staff identified as DSE users are entitled to an eyesight test for DSE use upon request, and at regular intervals thereafter, by a qualified optician (and corrective glasses provided if required specifically for DSE use)</w:t>
      </w:r>
    </w:p>
    <w:p w14:paraId="34CE0A41" w14:textId="77777777" w:rsidR="005C08E5" w:rsidRPr="001D186A" w:rsidRDefault="005C08E5" w:rsidP="00901B59">
      <w:pPr>
        <w:pStyle w:val="1bodycopy10pt"/>
        <w:rPr>
          <w:rFonts w:ascii="Calibri" w:hAnsi="Calibri" w:cs="Calibri"/>
        </w:rPr>
      </w:pPr>
    </w:p>
    <w:p w14:paraId="5EF455CC" w14:textId="77777777" w:rsidR="00901B59" w:rsidRPr="00DB5514" w:rsidRDefault="00901B59" w:rsidP="00CE7B58">
      <w:pPr>
        <w:pStyle w:val="Heading1"/>
        <w:rPr>
          <w:rFonts w:ascii="Calibri" w:hAnsi="Calibri" w:cs="Calibri"/>
          <w:color w:val="3A7C22"/>
          <w:sz w:val="32"/>
          <w:szCs w:val="40"/>
        </w:rPr>
      </w:pPr>
      <w:bookmarkStart w:id="21" w:name="_Toc529199220"/>
      <w:bookmarkStart w:id="22" w:name="_Toc97726507"/>
      <w:bookmarkStart w:id="23" w:name="_Toc196997748"/>
      <w:r w:rsidRPr="00DB5514">
        <w:rPr>
          <w:rFonts w:ascii="Calibri" w:hAnsi="Calibri" w:cs="Calibri"/>
          <w:color w:val="3A7C22"/>
          <w:sz w:val="32"/>
          <w:szCs w:val="40"/>
        </w:rPr>
        <w:t>8. Lone working</w:t>
      </w:r>
      <w:bookmarkEnd w:id="21"/>
      <w:bookmarkEnd w:id="22"/>
      <w:bookmarkEnd w:id="23"/>
    </w:p>
    <w:p w14:paraId="02AF6C28"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Lone working may include:</w:t>
      </w:r>
    </w:p>
    <w:p w14:paraId="1A21E20F"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Late working</w:t>
      </w:r>
    </w:p>
    <w:p w14:paraId="0676CA45" w14:textId="77777777" w:rsidR="00901B59" w:rsidRPr="00EF744B" w:rsidRDefault="00901B59" w:rsidP="00100059">
      <w:pPr>
        <w:pStyle w:val="4Bulletedcopyblue"/>
        <w:numPr>
          <w:ilvl w:val="0"/>
          <w:numId w:val="20"/>
        </w:numPr>
        <w:rPr>
          <w:rFonts w:ascii="Calibri" w:hAnsi="Calibri" w:cs="Calibri"/>
          <w:sz w:val="24"/>
          <w:szCs w:val="24"/>
        </w:rPr>
      </w:pPr>
      <w:r w:rsidRPr="00EF744B">
        <w:rPr>
          <w:rFonts w:ascii="Calibri" w:hAnsi="Calibri" w:cs="Calibri"/>
          <w:sz w:val="24"/>
          <w:szCs w:val="24"/>
        </w:rPr>
        <w:lastRenderedPageBreak/>
        <w:t>Home or site visits</w:t>
      </w:r>
    </w:p>
    <w:p w14:paraId="0B611DB3"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Site manager duties</w:t>
      </w:r>
    </w:p>
    <w:p w14:paraId="6ED5DD54"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Site cleaning duties</w:t>
      </w:r>
    </w:p>
    <w:p w14:paraId="6F7A1583" w14:textId="77777777" w:rsidR="00901B59" w:rsidRPr="00EF744B" w:rsidRDefault="00901B59" w:rsidP="00901B59">
      <w:pPr>
        <w:pStyle w:val="4Bulletedcopyblue"/>
        <w:numPr>
          <w:ilvl w:val="0"/>
          <w:numId w:val="20"/>
        </w:numPr>
        <w:rPr>
          <w:rFonts w:ascii="Calibri" w:hAnsi="Calibri" w:cs="Calibri"/>
          <w:b/>
          <w:sz w:val="24"/>
          <w:szCs w:val="24"/>
        </w:rPr>
      </w:pPr>
      <w:r w:rsidRPr="00EF744B">
        <w:rPr>
          <w:rFonts w:ascii="Calibri" w:hAnsi="Calibri" w:cs="Calibri"/>
          <w:sz w:val="24"/>
          <w:szCs w:val="24"/>
        </w:rPr>
        <w:t>Working in a single occupancy office</w:t>
      </w:r>
    </w:p>
    <w:p w14:paraId="3F66BBD4" w14:textId="77777777" w:rsidR="00901B59" w:rsidRPr="00EF744B" w:rsidRDefault="00901B59" w:rsidP="00901B59">
      <w:pPr>
        <w:pStyle w:val="4Bulletedcopyblue"/>
        <w:numPr>
          <w:ilvl w:val="0"/>
          <w:numId w:val="20"/>
        </w:numPr>
        <w:rPr>
          <w:rFonts w:ascii="Calibri" w:hAnsi="Calibri" w:cs="Calibri"/>
          <w:b/>
          <w:sz w:val="24"/>
          <w:szCs w:val="24"/>
        </w:rPr>
      </w:pPr>
      <w:r w:rsidRPr="00EF744B">
        <w:rPr>
          <w:rFonts w:ascii="Calibri" w:hAnsi="Calibri" w:cs="Calibri"/>
          <w:sz w:val="24"/>
          <w:szCs w:val="24"/>
        </w:rPr>
        <w:t>Remote working, self-isolation and/or remote learning</w:t>
      </w:r>
    </w:p>
    <w:p w14:paraId="3EFA2201"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Potentially dangerous activities, such as those where there is a risk of falling from height, will not be undertaken when working alone. If there are any doubts about the task to be performed, then the task will be postponed until other staff members are available.</w:t>
      </w:r>
    </w:p>
    <w:p w14:paraId="34EB4E07" w14:textId="77777777" w:rsidR="005C08E5" w:rsidRPr="00A80527"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If lone working is to be undertaken, a colleague, friend or family member will be informed about where the member of staff is and when they are likely to return.</w:t>
      </w:r>
      <w:r w:rsidR="00A80527">
        <w:rPr>
          <w:rFonts w:ascii="Calibri" w:hAnsi="Calibri" w:cs="Calibri"/>
          <w:sz w:val="24"/>
          <w:szCs w:val="32"/>
          <w:lang w:val="en-GB"/>
        </w:rPr>
        <w:t xml:space="preserve"> </w:t>
      </w:r>
      <w:r w:rsidRPr="00EF744B">
        <w:rPr>
          <w:rFonts w:ascii="Calibri" w:hAnsi="Calibri" w:cs="Calibri"/>
          <w:sz w:val="24"/>
          <w:szCs w:val="32"/>
          <w:lang w:val="en-GB"/>
        </w:rPr>
        <w:t>The lone worker will ensure they are medically fit to work alone.</w:t>
      </w:r>
    </w:p>
    <w:p w14:paraId="536EFA62" w14:textId="77777777" w:rsidR="00901B59" w:rsidRPr="00DB5514" w:rsidRDefault="00901B59" w:rsidP="00CE7B58">
      <w:pPr>
        <w:pStyle w:val="Heading1"/>
        <w:rPr>
          <w:rFonts w:ascii="Calibri" w:hAnsi="Calibri" w:cs="Calibri"/>
          <w:color w:val="3A7C22"/>
          <w:sz w:val="32"/>
          <w:szCs w:val="40"/>
        </w:rPr>
      </w:pPr>
      <w:bookmarkStart w:id="24" w:name="_Toc529199221"/>
      <w:bookmarkStart w:id="25" w:name="_Toc97726508"/>
      <w:bookmarkStart w:id="26" w:name="_Toc196997749"/>
      <w:r w:rsidRPr="00DB5514">
        <w:rPr>
          <w:rFonts w:ascii="Calibri" w:hAnsi="Calibri" w:cs="Calibri"/>
          <w:color w:val="3A7C22"/>
          <w:sz w:val="32"/>
          <w:szCs w:val="40"/>
        </w:rPr>
        <w:t>9. Working at height</w:t>
      </w:r>
      <w:bookmarkEnd w:id="24"/>
      <w:bookmarkEnd w:id="25"/>
      <w:bookmarkEnd w:id="26"/>
      <w:r w:rsidRPr="00DB5514">
        <w:rPr>
          <w:rFonts w:ascii="Calibri" w:hAnsi="Calibri" w:cs="Calibri"/>
          <w:color w:val="3A7C22"/>
          <w:sz w:val="32"/>
          <w:szCs w:val="40"/>
        </w:rPr>
        <w:t xml:space="preserve"> </w:t>
      </w:r>
    </w:p>
    <w:p w14:paraId="01D73846"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 xml:space="preserve">We will </w:t>
      </w:r>
      <w:r w:rsidRPr="00EF744B">
        <w:rPr>
          <w:rFonts w:ascii="Calibri" w:hAnsi="Calibri" w:cs="Calibri"/>
          <w:sz w:val="24"/>
          <w:szCs w:val="32"/>
        </w:rPr>
        <w:t>ensure that work is properly planned, supervised and carried out by competent people with the skills, knowledge</w:t>
      </w:r>
      <w:r w:rsidRPr="00EF744B">
        <w:rPr>
          <w:rFonts w:ascii="Calibri" w:hAnsi="Calibri" w:cs="Calibri"/>
          <w:sz w:val="24"/>
          <w:szCs w:val="32"/>
          <w:lang w:val="en-GB"/>
        </w:rPr>
        <w:t xml:space="preserve"> and experience to do the work. </w:t>
      </w:r>
    </w:p>
    <w:p w14:paraId="7C14DB31"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In addition:</w:t>
      </w:r>
    </w:p>
    <w:p w14:paraId="3BFE823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The </w:t>
      </w:r>
      <w:r w:rsidR="00100059" w:rsidRPr="00EF744B">
        <w:rPr>
          <w:rStyle w:val="1bodycopy10ptChar"/>
          <w:rFonts w:ascii="Calibri" w:hAnsi="Calibri" w:cs="Calibri"/>
          <w:sz w:val="24"/>
          <w:szCs w:val="32"/>
        </w:rPr>
        <w:t>Site Supervisor</w:t>
      </w:r>
      <w:r w:rsidRPr="00EF744B">
        <w:rPr>
          <w:rFonts w:ascii="Calibri" w:hAnsi="Calibri" w:cs="Calibri"/>
          <w:sz w:val="24"/>
          <w:szCs w:val="24"/>
        </w:rPr>
        <w:t xml:space="preserve"> retains ladders for working at height</w:t>
      </w:r>
    </w:p>
    <w:p w14:paraId="49F91FE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Pupils are prohibited from using ladders</w:t>
      </w:r>
    </w:p>
    <w:p w14:paraId="6AA7D5AC"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Staff will wear appropriate footwear and clothing when using ladders</w:t>
      </w:r>
    </w:p>
    <w:p w14:paraId="48F593B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Contractors are expected to provide their own ladders for working at height</w:t>
      </w:r>
    </w:p>
    <w:p w14:paraId="07F569CC"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Before using a ladder, staff are expected to conduct a visual inspection to ensure its safety</w:t>
      </w:r>
    </w:p>
    <w:p w14:paraId="183EE0D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Access to high levels, such as roofs, is only permitted by trained persons</w:t>
      </w:r>
    </w:p>
    <w:p w14:paraId="62EBF3C5" w14:textId="77777777" w:rsidR="005C08E5" w:rsidRPr="001D186A" w:rsidRDefault="005C08E5" w:rsidP="005C08E5">
      <w:pPr>
        <w:pStyle w:val="1bodycopy10pt"/>
        <w:rPr>
          <w:rFonts w:ascii="Calibri" w:hAnsi="Calibri" w:cs="Calibri"/>
        </w:rPr>
      </w:pPr>
    </w:p>
    <w:p w14:paraId="2BB78C35" w14:textId="77777777" w:rsidR="00901B59" w:rsidRPr="00DB5514" w:rsidRDefault="00901B59" w:rsidP="00CE7B58">
      <w:pPr>
        <w:pStyle w:val="Heading1"/>
        <w:rPr>
          <w:rFonts w:ascii="Calibri" w:hAnsi="Calibri" w:cs="Calibri"/>
          <w:color w:val="3A7C22"/>
          <w:sz w:val="32"/>
          <w:szCs w:val="40"/>
        </w:rPr>
      </w:pPr>
      <w:bookmarkStart w:id="27" w:name="_Toc529199222"/>
      <w:bookmarkStart w:id="28" w:name="_Toc97726509"/>
      <w:bookmarkStart w:id="29" w:name="_Toc196997750"/>
      <w:r w:rsidRPr="00DB5514">
        <w:rPr>
          <w:rFonts w:ascii="Calibri" w:hAnsi="Calibri" w:cs="Calibri"/>
          <w:color w:val="3A7C22"/>
          <w:sz w:val="32"/>
          <w:szCs w:val="40"/>
        </w:rPr>
        <w:t>10. Manual handling</w:t>
      </w:r>
      <w:bookmarkEnd w:id="27"/>
      <w:bookmarkEnd w:id="28"/>
      <w:bookmarkEnd w:id="29"/>
    </w:p>
    <w:p w14:paraId="0A41D9BE"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It is up to individuals to determine whether they are fit to lift or move equipment and furniture. If an individual feels that to lift an item could result in injury or exacerbate an existing condition, they will ask for assistance.</w:t>
      </w:r>
    </w:p>
    <w:p w14:paraId="7597DBAC"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The school will ensure that proper mechanical aids and lifting equipment are available in school, and that staff are trained in how to use them safely.</w:t>
      </w:r>
    </w:p>
    <w:p w14:paraId="6BB84327"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Staff and pupils are expected to use the following basic manual handling procedure:</w:t>
      </w:r>
    </w:p>
    <w:p w14:paraId="79DEAA97"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Plan the lift and assess the load. If it is awkward or heavy, use a mechanical aid, such as a trolley, or ask another person to help</w:t>
      </w:r>
    </w:p>
    <w:p w14:paraId="47C79F39"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Take the more direct route that is clear from obstruction and is as flat as possible</w:t>
      </w:r>
    </w:p>
    <w:p w14:paraId="515D64A1"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Ensure the area where you plan to offload the load is clear</w:t>
      </w:r>
    </w:p>
    <w:p w14:paraId="48284479"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lastRenderedPageBreak/>
        <w:t>When lifting, bend your knees and keep your back straight, feet apart and angled out. Ensure the load is held close to the body and firmly. Lift smoothly and slowly and avoid twisting, stretching and reaching where practicable</w:t>
      </w:r>
    </w:p>
    <w:p w14:paraId="6D98A12B" w14:textId="77777777" w:rsidR="005C08E5" w:rsidRPr="001D186A" w:rsidRDefault="005C08E5" w:rsidP="005C08E5">
      <w:pPr>
        <w:pStyle w:val="1bodycopy10pt"/>
        <w:rPr>
          <w:rFonts w:ascii="Calibri" w:hAnsi="Calibri" w:cs="Calibri"/>
        </w:rPr>
      </w:pPr>
    </w:p>
    <w:p w14:paraId="623F892F" w14:textId="77777777" w:rsidR="00901B59" w:rsidRPr="00DB5514" w:rsidRDefault="00901B59" w:rsidP="00CE7B58">
      <w:pPr>
        <w:pStyle w:val="Heading1"/>
        <w:rPr>
          <w:rFonts w:ascii="Calibri" w:hAnsi="Calibri" w:cs="Calibri"/>
          <w:color w:val="3A7C22"/>
          <w:sz w:val="32"/>
          <w:szCs w:val="40"/>
        </w:rPr>
      </w:pPr>
      <w:bookmarkStart w:id="30" w:name="_Toc529199223"/>
      <w:bookmarkStart w:id="31" w:name="_Toc97726510"/>
      <w:bookmarkStart w:id="32" w:name="_Toc196997751"/>
      <w:r w:rsidRPr="00DB5514">
        <w:rPr>
          <w:rFonts w:ascii="Calibri" w:hAnsi="Calibri" w:cs="Calibri"/>
          <w:color w:val="3A7C22"/>
          <w:sz w:val="32"/>
          <w:szCs w:val="40"/>
        </w:rPr>
        <w:t>11. Off-site visits</w:t>
      </w:r>
      <w:bookmarkEnd w:id="30"/>
      <w:bookmarkEnd w:id="31"/>
      <w:bookmarkEnd w:id="32"/>
    </w:p>
    <w:p w14:paraId="24F107D1"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When taking pupils off the school premises, we will ensure that:</w:t>
      </w:r>
    </w:p>
    <w:p w14:paraId="0112D1A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Risk assessments will be completed where off-site visits and activities require them</w:t>
      </w:r>
    </w:p>
    <w:p w14:paraId="62D926C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All off-site visits are appropriately staffed </w:t>
      </w:r>
    </w:p>
    <w:p w14:paraId="7FCC866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Staff will take a school mobile phone, an appropriate portable first aid kit, information about the specific medical needs of pupils, along with the parents</w:t>
      </w:r>
      <w:r w:rsidR="00944D3A" w:rsidRPr="00EF744B">
        <w:rPr>
          <w:rFonts w:ascii="Calibri" w:hAnsi="Calibri" w:cs="Calibri"/>
          <w:sz w:val="24"/>
          <w:szCs w:val="24"/>
        </w:rPr>
        <w:t>/carers</w:t>
      </w:r>
      <w:r w:rsidRPr="00EF744B">
        <w:rPr>
          <w:rFonts w:ascii="Calibri" w:hAnsi="Calibri" w:cs="Calibri"/>
          <w:sz w:val="24"/>
          <w:szCs w:val="24"/>
        </w:rPr>
        <w:t xml:space="preserve">’ contact details </w:t>
      </w:r>
    </w:p>
    <w:p w14:paraId="4737ECD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There will always be at least one first aider on school trips and visits</w:t>
      </w:r>
    </w:p>
    <w:p w14:paraId="2946DB82" w14:textId="77777777" w:rsidR="005C08E5" w:rsidRPr="001D186A" w:rsidRDefault="005C08E5" w:rsidP="005C08E5">
      <w:pPr>
        <w:pStyle w:val="1bodycopy10pt"/>
        <w:rPr>
          <w:rFonts w:ascii="Calibri" w:hAnsi="Calibri" w:cs="Calibri"/>
        </w:rPr>
      </w:pPr>
    </w:p>
    <w:p w14:paraId="5997CC1D" w14:textId="77777777" w:rsidR="005C08E5" w:rsidRPr="001D186A" w:rsidRDefault="005C08E5" w:rsidP="00901B59">
      <w:pPr>
        <w:pStyle w:val="1bodycopy10pt"/>
        <w:rPr>
          <w:rFonts w:ascii="Calibri" w:hAnsi="Calibri" w:cs="Calibri"/>
        </w:rPr>
      </w:pPr>
    </w:p>
    <w:p w14:paraId="586D21A7" w14:textId="77777777" w:rsidR="00901B59" w:rsidRPr="00DB5514" w:rsidRDefault="00901B59" w:rsidP="00CE7B58">
      <w:pPr>
        <w:pStyle w:val="Heading1"/>
        <w:rPr>
          <w:rFonts w:ascii="Calibri" w:hAnsi="Calibri" w:cs="Calibri"/>
          <w:color w:val="3A7C22"/>
          <w:sz w:val="32"/>
          <w:szCs w:val="40"/>
        </w:rPr>
      </w:pPr>
      <w:bookmarkStart w:id="33" w:name="_Toc529199225"/>
      <w:bookmarkStart w:id="34" w:name="_Toc97726512"/>
      <w:bookmarkStart w:id="35" w:name="_Toc196997752"/>
      <w:r w:rsidRPr="00DB5514">
        <w:rPr>
          <w:rFonts w:ascii="Calibri" w:hAnsi="Calibri" w:cs="Calibri"/>
          <w:color w:val="3A7C22"/>
          <w:sz w:val="32"/>
          <w:szCs w:val="40"/>
        </w:rPr>
        <w:t>1</w:t>
      </w:r>
      <w:r w:rsidR="00100059" w:rsidRPr="00DB5514">
        <w:rPr>
          <w:rFonts w:ascii="Calibri" w:hAnsi="Calibri" w:cs="Calibri"/>
          <w:color w:val="3A7C22"/>
          <w:sz w:val="32"/>
          <w:szCs w:val="40"/>
        </w:rPr>
        <w:t>2</w:t>
      </w:r>
      <w:r w:rsidRPr="00DB5514">
        <w:rPr>
          <w:rFonts w:ascii="Calibri" w:hAnsi="Calibri" w:cs="Calibri"/>
          <w:color w:val="3A7C22"/>
          <w:sz w:val="32"/>
          <w:szCs w:val="40"/>
        </w:rPr>
        <w:t>. Violence at work</w:t>
      </w:r>
      <w:bookmarkEnd w:id="33"/>
      <w:bookmarkEnd w:id="34"/>
      <w:bookmarkEnd w:id="35"/>
    </w:p>
    <w:p w14:paraId="354400B9" w14:textId="57E407EE" w:rsidR="00901B59" w:rsidRPr="00EF744B" w:rsidRDefault="00901B59" w:rsidP="00901B59">
      <w:pPr>
        <w:pStyle w:val="1bodycopy10pt"/>
        <w:rPr>
          <w:rFonts w:ascii="Calibri" w:hAnsi="Calibri" w:cs="Calibri"/>
          <w:sz w:val="24"/>
          <w:lang w:val="en-GB"/>
        </w:rPr>
      </w:pPr>
      <w:r w:rsidRPr="3D6B19E5">
        <w:rPr>
          <w:rFonts w:ascii="Calibri" w:hAnsi="Calibri" w:cs="Calibri"/>
          <w:sz w:val="24"/>
          <w:lang w:val="en-GB"/>
        </w:rPr>
        <w:t xml:space="preserve">We believe that staff should not be in any danger at </w:t>
      </w:r>
      <w:r w:rsidR="2FC251A9" w:rsidRPr="3D6B19E5">
        <w:rPr>
          <w:rFonts w:ascii="Calibri" w:hAnsi="Calibri" w:cs="Calibri"/>
          <w:sz w:val="24"/>
          <w:lang w:val="en-GB"/>
        </w:rPr>
        <w:t>work and</w:t>
      </w:r>
      <w:r w:rsidRPr="3D6B19E5">
        <w:rPr>
          <w:rFonts w:ascii="Calibri" w:hAnsi="Calibri" w:cs="Calibri"/>
          <w:sz w:val="24"/>
          <w:lang w:val="en-GB"/>
        </w:rPr>
        <w:t xml:space="preserve"> will not tolerate violent or threatening behaviour towards our staff. </w:t>
      </w:r>
    </w:p>
    <w:p w14:paraId="26D2EB53"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All staff will report any incidents of aggression or violence (or near misses) directed to themselves to their line manager/headteacher immediately. This applies to violence from pupils, visitors or other staff.</w:t>
      </w:r>
    </w:p>
    <w:p w14:paraId="110FFD37" w14:textId="77777777" w:rsidR="005C08E5" w:rsidRPr="001D186A" w:rsidRDefault="005C08E5" w:rsidP="00901B59">
      <w:pPr>
        <w:pStyle w:val="1bodycopy10pt"/>
        <w:rPr>
          <w:rFonts w:ascii="Calibri" w:hAnsi="Calibri" w:cs="Calibri"/>
          <w:lang w:val="en-GB"/>
        </w:rPr>
      </w:pPr>
    </w:p>
    <w:p w14:paraId="5A7EB773" w14:textId="77777777" w:rsidR="00901B59" w:rsidRPr="00DB5514" w:rsidRDefault="00901B59" w:rsidP="00CE7B58">
      <w:pPr>
        <w:pStyle w:val="Heading1"/>
        <w:rPr>
          <w:rFonts w:ascii="Calibri" w:hAnsi="Calibri" w:cs="Calibri"/>
          <w:color w:val="3A7C22"/>
          <w:sz w:val="32"/>
          <w:szCs w:val="40"/>
        </w:rPr>
      </w:pPr>
      <w:bookmarkStart w:id="36" w:name="_Toc529199226"/>
      <w:bookmarkStart w:id="37" w:name="_Toc97726513"/>
      <w:bookmarkStart w:id="38" w:name="_Toc196997753"/>
      <w:r w:rsidRPr="00DB5514">
        <w:rPr>
          <w:rFonts w:ascii="Calibri" w:hAnsi="Calibri" w:cs="Calibri"/>
          <w:color w:val="3A7C22"/>
          <w:sz w:val="32"/>
          <w:szCs w:val="40"/>
        </w:rPr>
        <w:t>1</w:t>
      </w:r>
      <w:r w:rsidR="00100059" w:rsidRPr="00DB5514">
        <w:rPr>
          <w:rFonts w:ascii="Calibri" w:hAnsi="Calibri" w:cs="Calibri"/>
          <w:color w:val="3A7C22"/>
          <w:sz w:val="32"/>
          <w:szCs w:val="40"/>
        </w:rPr>
        <w:t>3</w:t>
      </w:r>
      <w:r w:rsidRPr="00DB5514">
        <w:rPr>
          <w:rFonts w:ascii="Calibri" w:hAnsi="Calibri" w:cs="Calibri"/>
          <w:color w:val="3A7C22"/>
          <w:sz w:val="32"/>
          <w:szCs w:val="40"/>
        </w:rPr>
        <w:t>. Smoking</w:t>
      </w:r>
      <w:bookmarkEnd w:id="36"/>
      <w:bookmarkEnd w:id="37"/>
      <w:bookmarkEnd w:id="38"/>
    </w:p>
    <w:p w14:paraId="6F193255"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Smoking is not permitted anywhere on the school premises.</w:t>
      </w:r>
    </w:p>
    <w:p w14:paraId="6B699379" w14:textId="77777777" w:rsidR="005C08E5" w:rsidRPr="001D186A" w:rsidRDefault="005C08E5" w:rsidP="00901B59">
      <w:pPr>
        <w:pStyle w:val="1bodycopy10pt"/>
        <w:rPr>
          <w:rFonts w:ascii="Calibri" w:hAnsi="Calibri" w:cs="Calibri"/>
          <w:szCs w:val="20"/>
          <w:lang w:val="en-GB"/>
        </w:rPr>
      </w:pPr>
    </w:p>
    <w:p w14:paraId="4A174933" w14:textId="77777777" w:rsidR="00901B59" w:rsidRPr="00DB5514" w:rsidRDefault="00901B59" w:rsidP="00CE7B58">
      <w:pPr>
        <w:pStyle w:val="Heading1"/>
        <w:rPr>
          <w:rFonts w:ascii="Calibri" w:hAnsi="Calibri" w:cs="Calibri"/>
          <w:color w:val="3A7C22"/>
          <w:sz w:val="32"/>
          <w:szCs w:val="40"/>
        </w:rPr>
      </w:pPr>
      <w:bookmarkStart w:id="39" w:name="_Toc529199227"/>
      <w:bookmarkStart w:id="40" w:name="_Toc97726514"/>
      <w:bookmarkStart w:id="41" w:name="_Toc196997754"/>
      <w:r w:rsidRPr="00DB5514">
        <w:rPr>
          <w:rFonts w:ascii="Calibri" w:hAnsi="Calibri" w:cs="Calibri"/>
          <w:color w:val="3A7C22"/>
          <w:sz w:val="32"/>
          <w:szCs w:val="40"/>
        </w:rPr>
        <w:t>1</w:t>
      </w:r>
      <w:r w:rsidR="008A78B7" w:rsidRPr="00DB5514">
        <w:rPr>
          <w:rFonts w:ascii="Calibri" w:hAnsi="Calibri" w:cs="Calibri"/>
          <w:color w:val="3A7C22"/>
          <w:sz w:val="32"/>
          <w:szCs w:val="40"/>
        </w:rPr>
        <w:t>4</w:t>
      </w:r>
      <w:r w:rsidRPr="00DB5514">
        <w:rPr>
          <w:rFonts w:ascii="Calibri" w:hAnsi="Calibri" w:cs="Calibri"/>
          <w:color w:val="3A7C22"/>
          <w:sz w:val="32"/>
          <w:szCs w:val="40"/>
        </w:rPr>
        <w:t>. Infection prevention and control</w:t>
      </w:r>
      <w:bookmarkEnd w:id="39"/>
      <w:bookmarkEnd w:id="40"/>
      <w:bookmarkEnd w:id="41"/>
    </w:p>
    <w:p w14:paraId="11B16A41" w14:textId="77777777" w:rsidR="00901B59" w:rsidRPr="00EF744B" w:rsidRDefault="00901B59" w:rsidP="00901B59">
      <w:pPr>
        <w:pStyle w:val="1bodycopy10pt"/>
        <w:rPr>
          <w:rFonts w:ascii="Calibri" w:hAnsi="Calibri" w:cs="Calibri"/>
          <w:sz w:val="24"/>
        </w:rPr>
      </w:pPr>
      <w:r w:rsidRPr="00EF744B">
        <w:rPr>
          <w:rFonts w:ascii="Calibri" w:hAnsi="Calibri" w:cs="Calibri"/>
          <w:sz w:val="24"/>
        </w:rPr>
        <w:t xml:space="preserve">We follow national guidance published by the UK Health Security Agency when responding to infection control issues. We will encourage staff and pupils to follow this good hygiene practice, outlined below, where applicable. </w:t>
      </w:r>
    </w:p>
    <w:p w14:paraId="0F94632E"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.1 Handwashing</w:t>
      </w:r>
    </w:p>
    <w:p w14:paraId="2115D53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Wash hands with liquid soap and warm water, and dry </w:t>
      </w:r>
      <w:r w:rsidR="00100059" w:rsidRPr="00EF744B">
        <w:rPr>
          <w:rFonts w:ascii="Calibri" w:hAnsi="Calibri" w:cs="Calibri"/>
          <w:sz w:val="24"/>
          <w:szCs w:val="24"/>
        </w:rPr>
        <w:t>using the hand dryers or paper towels</w:t>
      </w:r>
    </w:p>
    <w:p w14:paraId="74F3C1D6"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Always wash hands after using the toilet, before eating or handling food, and after handling animals</w:t>
      </w:r>
    </w:p>
    <w:p w14:paraId="6393EE1B"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Cover all cuts and abrasions with waterproof dressings</w:t>
      </w:r>
    </w:p>
    <w:p w14:paraId="2985314B"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.2 Coughing and sneezing</w:t>
      </w:r>
    </w:p>
    <w:p w14:paraId="205FC45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Cover mouth and nose with a tissue</w:t>
      </w:r>
    </w:p>
    <w:p w14:paraId="515DAC23"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lastRenderedPageBreak/>
        <w:t>Wash hands after using or disposing of tissues</w:t>
      </w:r>
    </w:p>
    <w:p w14:paraId="5BE16C8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Spitting is discouraged</w:t>
      </w:r>
    </w:p>
    <w:p w14:paraId="264FD1C4"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.3 Personal protective equipment</w:t>
      </w:r>
    </w:p>
    <w:p w14:paraId="1FAFD7AE"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Wear disposable non-powdered vinyl or latex-free CE-marked gloves and disposable plastic aprons where there is a risk of splashing or contamination with blood/body fluids (</w:t>
      </w:r>
      <w:r w:rsidR="005F1687" w:rsidRPr="00EF744B">
        <w:rPr>
          <w:rFonts w:ascii="Calibri" w:hAnsi="Calibri" w:cs="Calibri"/>
          <w:sz w:val="24"/>
          <w:szCs w:val="24"/>
        </w:rPr>
        <w:t>e.g.</w:t>
      </w:r>
      <w:r w:rsidRPr="00EF744B">
        <w:rPr>
          <w:rFonts w:ascii="Calibri" w:hAnsi="Calibri" w:cs="Calibri"/>
          <w:sz w:val="24"/>
          <w:szCs w:val="24"/>
        </w:rPr>
        <w:t xml:space="preserve"> nappy or pad changing)</w:t>
      </w:r>
    </w:p>
    <w:p w14:paraId="19C6E17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Wear goggles if there is a risk of splashing to the face</w:t>
      </w:r>
    </w:p>
    <w:p w14:paraId="362EEF5A"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Use the correct personal protective equipment when handling cleaning chemicals</w:t>
      </w:r>
    </w:p>
    <w:p w14:paraId="56FDBF62"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Use personal protective equipment (PPE) to control the spread of infectious diseases where required or recommended by government guidance and/or a risk assessment </w:t>
      </w:r>
    </w:p>
    <w:p w14:paraId="40927155"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.4 Cleaning of the environment</w:t>
      </w:r>
    </w:p>
    <w:p w14:paraId="1DA18091"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Clean the environment frequently and thoroughly</w:t>
      </w:r>
    </w:p>
    <w:p w14:paraId="0B139C60"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.5 Cleaning of blood and body fluid spillages</w:t>
      </w:r>
    </w:p>
    <w:p w14:paraId="61DC91EA"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Clean up all spillages of blood, </w:t>
      </w:r>
      <w:proofErr w:type="spellStart"/>
      <w:r w:rsidRPr="00EF744B">
        <w:rPr>
          <w:rFonts w:ascii="Calibri" w:hAnsi="Calibri" w:cs="Calibri"/>
          <w:sz w:val="24"/>
          <w:szCs w:val="24"/>
        </w:rPr>
        <w:t>faeces</w:t>
      </w:r>
      <w:proofErr w:type="spellEnd"/>
      <w:r w:rsidRPr="00EF744B">
        <w:rPr>
          <w:rFonts w:ascii="Calibri" w:hAnsi="Calibri" w:cs="Calibri"/>
          <w:sz w:val="24"/>
          <w:szCs w:val="24"/>
        </w:rPr>
        <w:t xml:space="preserve">, saliva, vomit, nasal and eye discharges immediately and wear personal protective equipment </w:t>
      </w:r>
    </w:p>
    <w:p w14:paraId="31CB1C1A" w14:textId="5C697EC4" w:rsidR="00901B59" w:rsidRPr="00EF744B" w:rsidRDefault="00901B59" w:rsidP="3D6B19E5">
      <w:pPr>
        <w:pStyle w:val="4Bulletedcopyblue"/>
        <w:rPr>
          <w:rFonts w:ascii="Calibri" w:hAnsi="Calibri" w:cs="Calibri"/>
          <w:sz w:val="24"/>
          <w:szCs w:val="24"/>
        </w:rPr>
      </w:pPr>
      <w:r w:rsidRPr="3D6B19E5">
        <w:rPr>
          <w:rFonts w:ascii="Calibri" w:hAnsi="Calibri" w:cs="Calibri"/>
          <w:sz w:val="24"/>
          <w:szCs w:val="24"/>
        </w:rPr>
        <w:t>When spillages occur, clean using a product that combines both a detergent and a disinfectant and use as per manufacturer’s instructions. Ensure it is effective against bacteria and viruses, and suitable for use on the affected surface</w:t>
      </w:r>
    </w:p>
    <w:p w14:paraId="0592A911"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Never use mops for cleaning up blood and body fluid spillages – use disposable paper towels and discard clinical waste as described below</w:t>
      </w:r>
    </w:p>
    <w:p w14:paraId="368E53DF"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Make spillage kits available for blood spills </w:t>
      </w:r>
    </w:p>
    <w:p w14:paraId="324ABFE5"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 xml:space="preserve">.6 Laundry </w:t>
      </w:r>
    </w:p>
    <w:p w14:paraId="7EBAD029"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Wash laundry in a separate dedicated facility</w:t>
      </w:r>
    </w:p>
    <w:p w14:paraId="16D33814"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Wash soiled linen separately and at the hottest wash the fabric will tolerate</w:t>
      </w:r>
    </w:p>
    <w:p w14:paraId="7037C2EC"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Wear personal protective clothing when handling soiled linen</w:t>
      </w:r>
    </w:p>
    <w:p w14:paraId="0609CB7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Bag children’s soiled clothing to be sent home, never rinse by hand</w:t>
      </w:r>
    </w:p>
    <w:p w14:paraId="45433515"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.7 Clinical waste</w:t>
      </w:r>
    </w:p>
    <w:p w14:paraId="0B883930"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Always segregate domestic and clinical waste, in accordance with</w:t>
      </w:r>
      <w:r w:rsidR="00100059" w:rsidRPr="00EF744B">
        <w:rPr>
          <w:rFonts w:ascii="Calibri" w:hAnsi="Calibri" w:cs="Calibri"/>
          <w:sz w:val="24"/>
          <w:szCs w:val="24"/>
        </w:rPr>
        <w:t xml:space="preserve"> company</w:t>
      </w:r>
      <w:r w:rsidRPr="00EF744B">
        <w:rPr>
          <w:rFonts w:ascii="Calibri" w:hAnsi="Calibri" w:cs="Calibri"/>
          <w:sz w:val="24"/>
          <w:szCs w:val="24"/>
        </w:rPr>
        <w:t xml:space="preserve"> policy</w:t>
      </w:r>
    </w:p>
    <w:p w14:paraId="68F810BD"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Used nappies/pads, gloves, aprons and soiled dressings are stored in correct clinical waste bags in foot-operated bins</w:t>
      </w:r>
    </w:p>
    <w:p w14:paraId="16F70235"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Remove clinical waste with a registered waste contractor</w:t>
      </w:r>
    </w:p>
    <w:p w14:paraId="7FE00F06" w14:textId="4587565F" w:rsidR="3D6B19E5" w:rsidRPr="00EA08CE" w:rsidRDefault="00901B59" w:rsidP="3D6B19E5">
      <w:pPr>
        <w:pStyle w:val="4Bulletedcopyblue"/>
        <w:rPr>
          <w:rFonts w:ascii="Calibri" w:hAnsi="Calibri" w:cs="Calibri"/>
          <w:sz w:val="24"/>
          <w:szCs w:val="24"/>
        </w:rPr>
      </w:pPr>
      <w:r w:rsidRPr="3D6B19E5">
        <w:rPr>
          <w:rFonts w:ascii="Calibri" w:hAnsi="Calibri" w:cs="Calibri"/>
          <w:sz w:val="24"/>
          <w:szCs w:val="24"/>
        </w:rPr>
        <w:t>Remove all clinical waste bags when they are two-thirds full and store in a dedicated, secure area while awaiting collection</w:t>
      </w:r>
    </w:p>
    <w:p w14:paraId="1A7F07AD"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lastRenderedPageBreak/>
        <w:t>1</w:t>
      </w:r>
      <w:r w:rsidR="008A78B7" w:rsidRPr="00EF744B">
        <w:rPr>
          <w:rFonts w:ascii="Calibri" w:hAnsi="Calibri" w:cs="Calibri"/>
          <w:lang w:val="en-GB"/>
        </w:rPr>
        <w:t>4</w:t>
      </w:r>
      <w:r w:rsidRPr="00EF744B">
        <w:rPr>
          <w:rFonts w:ascii="Calibri" w:hAnsi="Calibri" w:cs="Calibri"/>
          <w:lang w:val="en-GB"/>
        </w:rPr>
        <w:t>.8 Animals</w:t>
      </w:r>
    </w:p>
    <w:p w14:paraId="40579012"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Wash hands before and after handling any animals</w:t>
      </w:r>
    </w:p>
    <w:p w14:paraId="34B4354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Keep animals’ living quarters clean and away from food areas</w:t>
      </w:r>
    </w:p>
    <w:p w14:paraId="7C3D1C03"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Dispose of animal waste regularly, and keep litter boxes away from pupils</w:t>
      </w:r>
    </w:p>
    <w:p w14:paraId="2AB3722A"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Supervise pupils when playing with animals </w:t>
      </w:r>
    </w:p>
    <w:p w14:paraId="4773743F"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Seek veterinary advice on animal welfare and animal health issues, and the suitability of the animal as a </w:t>
      </w:r>
      <w:r w:rsidR="005F1687" w:rsidRPr="00EF744B">
        <w:rPr>
          <w:rFonts w:ascii="Calibri" w:hAnsi="Calibri" w:cs="Calibri"/>
          <w:sz w:val="24"/>
          <w:szCs w:val="24"/>
        </w:rPr>
        <w:t xml:space="preserve">school </w:t>
      </w:r>
      <w:r w:rsidRPr="00EF744B">
        <w:rPr>
          <w:rFonts w:ascii="Calibri" w:hAnsi="Calibri" w:cs="Calibri"/>
          <w:sz w:val="24"/>
          <w:szCs w:val="24"/>
        </w:rPr>
        <w:t xml:space="preserve">pet </w:t>
      </w:r>
    </w:p>
    <w:p w14:paraId="3554A594"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4</w:t>
      </w:r>
      <w:r w:rsidRPr="00EF744B">
        <w:rPr>
          <w:rFonts w:ascii="Calibri" w:hAnsi="Calibri" w:cs="Calibri"/>
          <w:lang w:val="en-GB"/>
        </w:rPr>
        <w:t>.9 Infectious disease management</w:t>
      </w:r>
    </w:p>
    <w:p w14:paraId="72A3BC9A" w14:textId="77777777" w:rsidR="00901B59" w:rsidRPr="00EF744B" w:rsidRDefault="00901B59" w:rsidP="00901B59">
      <w:pPr>
        <w:pStyle w:val="4Bulletedcopyblue"/>
        <w:numPr>
          <w:ilvl w:val="0"/>
          <w:numId w:val="0"/>
        </w:numPr>
        <w:rPr>
          <w:rFonts w:ascii="Calibri" w:hAnsi="Calibri" w:cs="Calibri"/>
          <w:sz w:val="24"/>
          <w:szCs w:val="24"/>
          <w:lang w:val="en-GB"/>
        </w:rPr>
      </w:pPr>
      <w:r w:rsidRPr="00EF744B">
        <w:rPr>
          <w:rFonts w:ascii="Calibri" w:hAnsi="Calibri" w:cs="Calibri"/>
          <w:sz w:val="24"/>
          <w:szCs w:val="24"/>
          <w:lang w:val="en-GB"/>
        </w:rPr>
        <w:t xml:space="preserve">We will ensure adequate risk reduction measures are in place to manage the spread of acute respiratory diseases, including COVID-19, and carry out appropriate risk assessments, reviewing them regularly and monitoring whether any measures in place are working effectively. </w:t>
      </w:r>
    </w:p>
    <w:p w14:paraId="24D0C16C" w14:textId="77777777" w:rsidR="00901B59" w:rsidRPr="00EF744B" w:rsidRDefault="00901B59" w:rsidP="00901B59">
      <w:pPr>
        <w:pStyle w:val="4Bulletedcopyblue"/>
        <w:numPr>
          <w:ilvl w:val="0"/>
          <w:numId w:val="0"/>
        </w:numPr>
        <w:rPr>
          <w:rFonts w:ascii="Calibri" w:hAnsi="Calibri" w:cs="Calibri"/>
          <w:sz w:val="24"/>
          <w:szCs w:val="24"/>
          <w:lang w:val="en-GB"/>
        </w:rPr>
      </w:pPr>
      <w:r w:rsidRPr="00EF744B">
        <w:rPr>
          <w:rFonts w:ascii="Calibri" w:hAnsi="Calibri" w:cs="Calibri"/>
          <w:sz w:val="24"/>
          <w:szCs w:val="24"/>
          <w:lang w:val="en-GB"/>
        </w:rPr>
        <w:t>We will follow local and national guidance on the use of control measures including:</w:t>
      </w:r>
    </w:p>
    <w:p w14:paraId="3D5B9538" w14:textId="77777777" w:rsidR="00901B59" w:rsidRPr="00EF744B" w:rsidRDefault="00901B59" w:rsidP="00901B59">
      <w:pPr>
        <w:pStyle w:val="Heading3"/>
        <w:rPr>
          <w:rFonts w:ascii="Calibri" w:hAnsi="Calibri" w:cs="Calibri"/>
        </w:rPr>
      </w:pPr>
      <w:bookmarkStart w:id="42" w:name="_Toc97726515"/>
      <w:bookmarkStart w:id="43" w:name="_Toc196997755"/>
      <w:r w:rsidRPr="00EF744B">
        <w:rPr>
          <w:rFonts w:ascii="Calibri" w:hAnsi="Calibri" w:cs="Calibri"/>
        </w:rPr>
        <w:t>Following good hygiene practices</w:t>
      </w:r>
      <w:bookmarkEnd w:id="42"/>
      <w:bookmarkEnd w:id="43"/>
    </w:p>
    <w:p w14:paraId="244257EF"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We will encourage all staff and pupils to regularly wash their hands with soap and water or hand </w:t>
      </w:r>
      <w:proofErr w:type="spellStart"/>
      <w:r w:rsidRPr="00EF744B">
        <w:rPr>
          <w:rFonts w:ascii="Calibri" w:hAnsi="Calibri" w:cs="Calibri"/>
          <w:sz w:val="24"/>
          <w:szCs w:val="24"/>
        </w:rPr>
        <w:t>sanitiser</w:t>
      </w:r>
      <w:proofErr w:type="spellEnd"/>
      <w:r w:rsidRPr="00EF744B">
        <w:rPr>
          <w:rFonts w:ascii="Calibri" w:hAnsi="Calibri" w:cs="Calibri"/>
          <w:sz w:val="24"/>
          <w:szCs w:val="24"/>
        </w:rPr>
        <w:t>, and follow recommended practices for respiratory hygiene. Where required, we will provide appropriate personal protective equipment (PPE)</w:t>
      </w:r>
    </w:p>
    <w:p w14:paraId="3097CA9D" w14:textId="77777777" w:rsidR="00901B59" w:rsidRPr="00EF744B" w:rsidRDefault="00901B59" w:rsidP="00901B59">
      <w:pPr>
        <w:pStyle w:val="Heading3"/>
        <w:rPr>
          <w:rFonts w:ascii="Calibri" w:hAnsi="Calibri" w:cs="Calibri"/>
        </w:rPr>
      </w:pPr>
      <w:bookmarkStart w:id="44" w:name="_Toc97726516"/>
      <w:bookmarkStart w:id="45" w:name="_Toc196997756"/>
      <w:r w:rsidRPr="00EF744B">
        <w:rPr>
          <w:rFonts w:ascii="Calibri" w:hAnsi="Calibri" w:cs="Calibri"/>
        </w:rPr>
        <w:t>Implementing an appropriate cleaning regime</w:t>
      </w:r>
      <w:bookmarkEnd w:id="44"/>
      <w:bookmarkEnd w:id="45"/>
    </w:p>
    <w:p w14:paraId="4D3B9996"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 xml:space="preserve">We will regularly clean equipment and rooms, and ensure surfaces that are frequently touched are cleaned </w:t>
      </w:r>
      <w:r w:rsidR="00100059" w:rsidRPr="00EF744B">
        <w:rPr>
          <w:rFonts w:ascii="Calibri" w:hAnsi="Calibri" w:cs="Calibri"/>
          <w:sz w:val="24"/>
          <w:szCs w:val="24"/>
        </w:rPr>
        <w:t>daily</w:t>
      </w:r>
    </w:p>
    <w:p w14:paraId="112432A9" w14:textId="77777777" w:rsidR="00901B59" w:rsidRPr="00EF744B" w:rsidRDefault="00901B59" w:rsidP="00901B59">
      <w:pPr>
        <w:pStyle w:val="Heading3"/>
        <w:rPr>
          <w:rFonts w:ascii="Calibri" w:hAnsi="Calibri" w:cs="Calibri"/>
        </w:rPr>
      </w:pPr>
      <w:bookmarkStart w:id="46" w:name="_Toc97726517"/>
      <w:bookmarkStart w:id="47" w:name="_Toc196997757"/>
      <w:r w:rsidRPr="00EF744B">
        <w:rPr>
          <w:rFonts w:ascii="Calibri" w:hAnsi="Calibri" w:cs="Calibri"/>
        </w:rPr>
        <w:t>Keeping rooms well ventilated</w:t>
      </w:r>
      <w:bookmarkEnd w:id="46"/>
      <w:bookmarkEnd w:id="47"/>
    </w:p>
    <w:p w14:paraId="1F56C1E4"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We will use risk assessments to identify rooms or areas with poor ventilation and put measures in place to improve airflow, including opening external windows, opening internal doors and mechanical ventilation</w:t>
      </w:r>
    </w:p>
    <w:p w14:paraId="16741DA3" w14:textId="77777777" w:rsidR="00901B59" w:rsidRPr="00A80527" w:rsidRDefault="00901B59" w:rsidP="00901B59">
      <w:pPr>
        <w:pStyle w:val="Subhead2"/>
        <w:rPr>
          <w:rFonts w:ascii="Calibri" w:hAnsi="Calibri" w:cs="Calibri"/>
          <w:lang w:val="en-GB"/>
        </w:rPr>
      </w:pPr>
      <w:r w:rsidRPr="00A80527">
        <w:rPr>
          <w:rFonts w:ascii="Calibri" w:hAnsi="Calibri" w:cs="Calibri"/>
          <w:lang w:val="en-GB"/>
        </w:rPr>
        <w:t>1</w:t>
      </w:r>
      <w:r w:rsidR="008A78B7" w:rsidRPr="00A80527">
        <w:rPr>
          <w:rFonts w:ascii="Calibri" w:hAnsi="Calibri" w:cs="Calibri"/>
          <w:lang w:val="en-GB"/>
        </w:rPr>
        <w:t>4.</w:t>
      </w:r>
      <w:r w:rsidRPr="00A80527">
        <w:rPr>
          <w:rFonts w:ascii="Calibri" w:hAnsi="Calibri" w:cs="Calibri"/>
          <w:lang w:val="en-GB"/>
        </w:rPr>
        <w:t>10 Pupils vulnerable to infection</w:t>
      </w:r>
    </w:p>
    <w:p w14:paraId="13064C71" w14:textId="77777777" w:rsidR="00901B59" w:rsidRPr="00EF744B" w:rsidRDefault="00901B59" w:rsidP="00901B59">
      <w:pPr>
        <w:pStyle w:val="1bodycopy10pt"/>
      </w:pPr>
      <w:r w:rsidRPr="3D6B19E5">
        <w:rPr>
          <w:rFonts w:ascii="Calibri" w:hAnsi="Calibri" w:cs="Calibri"/>
          <w:sz w:val="24"/>
        </w:rPr>
        <w:t>Some medical conditions make pupils vulnerable to infections that would rarely be serious in most children.</w:t>
      </w:r>
      <w:r w:rsidRPr="3D6B19E5">
        <w:rPr>
          <w:rFonts w:ascii="Calibri" w:hAnsi="Calibri" w:cs="Calibri"/>
          <w:sz w:val="24"/>
          <w:lang w:val="en-GB"/>
        </w:rPr>
        <w:t xml:space="preserve"> The school will normally have been made aware of such vulnerable children. These children are particularly </w:t>
      </w:r>
      <w:r w:rsidRPr="3D6B19E5">
        <w:rPr>
          <w:rFonts w:ascii="Calibri" w:hAnsi="Calibri" w:cs="Calibri"/>
          <w:sz w:val="24"/>
        </w:rPr>
        <w:t>vulnerable</w:t>
      </w:r>
      <w:r w:rsidRPr="3D6B19E5">
        <w:rPr>
          <w:rFonts w:ascii="Calibri" w:hAnsi="Calibri" w:cs="Calibri"/>
          <w:sz w:val="24"/>
          <w:lang w:val="en-GB"/>
        </w:rPr>
        <w:t xml:space="preserve"> to chickenpox, measles or slapped cheek disease (parvovirus B19) and, if exposed to any of these, the parent/carer will be informed promptly and further medical advice sought.</w:t>
      </w:r>
      <w:r w:rsidRPr="3D6B19E5">
        <w:rPr>
          <w:rFonts w:ascii="Calibri" w:hAnsi="Calibri" w:cs="Calibri"/>
          <w:sz w:val="24"/>
        </w:rPr>
        <w:t xml:space="preserve"> We will advise</w:t>
      </w:r>
      <w:r w:rsidRPr="3D6B19E5">
        <w:rPr>
          <w:rFonts w:ascii="Calibri" w:hAnsi="Calibri" w:cs="Calibri"/>
          <w:sz w:val="24"/>
          <w:lang w:val="en-GB"/>
        </w:rPr>
        <w:t xml:space="preserve"> these children to have additional immunisations, for example for pneumococcal and influenza. </w:t>
      </w:r>
    </w:p>
    <w:p w14:paraId="2A3FFE7C" w14:textId="6B80F581" w:rsidR="3D6B19E5" w:rsidRDefault="3D6B19E5" w:rsidP="3D6B19E5">
      <w:pPr>
        <w:pStyle w:val="1bodycopy10pt"/>
        <w:rPr>
          <w:rFonts w:ascii="Calibri" w:hAnsi="Calibri" w:cs="Calibri"/>
          <w:sz w:val="24"/>
          <w:lang w:val="en-GB"/>
        </w:rPr>
      </w:pPr>
    </w:p>
    <w:p w14:paraId="4972AF4D" w14:textId="5CCE7E88" w:rsidR="3D6B19E5" w:rsidRDefault="3D6B19E5" w:rsidP="3D6B19E5">
      <w:pPr>
        <w:pStyle w:val="1bodycopy10pt"/>
        <w:rPr>
          <w:rFonts w:ascii="Calibri" w:hAnsi="Calibri" w:cs="Calibri"/>
          <w:sz w:val="24"/>
          <w:lang w:val="en-GB"/>
        </w:rPr>
      </w:pPr>
    </w:p>
    <w:p w14:paraId="204E5F63" w14:textId="77777777" w:rsidR="00901B59" w:rsidRPr="001D186A" w:rsidRDefault="00901B59" w:rsidP="00901B59">
      <w:pPr>
        <w:pStyle w:val="Subhead2"/>
        <w:rPr>
          <w:rFonts w:ascii="Calibri" w:hAnsi="Calibri" w:cs="Calibri"/>
          <w:lang w:val="en-GB"/>
        </w:rPr>
      </w:pPr>
      <w:r w:rsidRPr="001D186A">
        <w:rPr>
          <w:rFonts w:ascii="Calibri" w:hAnsi="Calibri" w:cs="Calibri"/>
          <w:lang w:val="en-GB"/>
        </w:rPr>
        <w:t>1</w:t>
      </w:r>
      <w:r w:rsidR="008A78B7" w:rsidRPr="001D186A">
        <w:rPr>
          <w:rFonts w:ascii="Calibri" w:hAnsi="Calibri" w:cs="Calibri"/>
          <w:lang w:val="en-GB"/>
        </w:rPr>
        <w:t>4</w:t>
      </w:r>
      <w:r w:rsidRPr="001D186A">
        <w:rPr>
          <w:rFonts w:ascii="Calibri" w:hAnsi="Calibri" w:cs="Calibri"/>
          <w:lang w:val="en-GB"/>
        </w:rPr>
        <w:t>.11 Exclusion periods for infectious diseases</w:t>
      </w:r>
    </w:p>
    <w:p w14:paraId="349BEAC0"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 xml:space="preserve">The school will follow recommended exclusion periods outlined by the UK Health Security Agency and other government guidance, summarised in appendix 4. </w:t>
      </w:r>
    </w:p>
    <w:p w14:paraId="5C59F4DF"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lastRenderedPageBreak/>
        <w:t>In the event of an epidemic/pandemic, we will follow advice from the UK Health Security Agency about the appropriate course of action.</w:t>
      </w:r>
    </w:p>
    <w:p w14:paraId="3FE9F23F" w14:textId="77777777" w:rsidR="005C08E5" w:rsidRPr="001D186A" w:rsidRDefault="005C08E5" w:rsidP="00901B59">
      <w:pPr>
        <w:pStyle w:val="1bodycopy10pt"/>
        <w:rPr>
          <w:rFonts w:ascii="Calibri" w:hAnsi="Calibri" w:cs="Calibri"/>
          <w:lang w:val="en-GB"/>
        </w:rPr>
      </w:pPr>
    </w:p>
    <w:p w14:paraId="18BEB608" w14:textId="77777777" w:rsidR="00901B59" w:rsidRPr="00DB5514" w:rsidRDefault="00901B59" w:rsidP="00CE7B58">
      <w:pPr>
        <w:pStyle w:val="Heading1"/>
        <w:rPr>
          <w:rFonts w:ascii="Calibri" w:hAnsi="Calibri" w:cs="Calibri"/>
          <w:color w:val="3A7C22"/>
          <w:sz w:val="32"/>
          <w:szCs w:val="40"/>
        </w:rPr>
      </w:pPr>
      <w:bookmarkStart w:id="48" w:name="_Toc529199228"/>
      <w:bookmarkStart w:id="49" w:name="_Toc97726519"/>
      <w:bookmarkStart w:id="50" w:name="_Toc196997758"/>
      <w:r w:rsidRPr="00DB5514">
        <w:rPr>
          <w:rFonts w:ascii="Calibri" w:hAnsi="Calibri" w:cs="Calibri"/>
          <w:color w:val="3A7C22"/>
          <w:sz w:val="32"/>
          <w:szCs w:val="40"/>
        </w:rPr>
        <w:t>1</w:t>
      </w:r>
      <w:r w:rsidR="008A78B7" w:rsidRPr="00DB5514">
        <w:rPr>
          <w:rFonts w:ascii="Calibri" w:hAnsi="Calibri" w:cs="Calibri"/>
          <w:color w:val="3A7C22"/>
          <w:sz w:val="32"/>
          <w:szCs w:val="40"/>
        </w:rPr>
        <w:t>5</w:t>
      </w:r>
      <w:r w:rsidRPr="00DB5514">
        <w:rPr>
          <w:rFonts w:ascii="Calibri" w:hAnsi="Calibri" w:cs="Calibri"/>
          <w:color w:val="3A7C22"/>
          <w:sz w:val="32"/>
          <w:szCs w:val="40"/>
        </w:rPr>
        <w:t>. New and expectant mothers</w:t>
      </w:r>
      <w:bookmarkEnd w:id="48"/>
      <w:bookmarkEnd w:id="49"/>
      <w:bookmarkEnd w:id="50"/>
    </w:p>
    <w:p w14:paraId="44D66734"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Risk assessments will be carried out whenever any employee or pupil notifies the school that they are pregnant.</w:t>
      </w:r>
    </w:p>
    <w:p w14:paraId="43DF1777"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Appropriate measures will be put in place to control risks identified. Some specific risks are summarised below:</w:t>
      </w:r>
    </w:p>
    <w:p w14:paraId="18BC4E65"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Chickenpox can affect the pregnancy if a woman has not already had the infection. Expectant mothers should report exposure to an antenatal carer and GP at any stage of exposure. Shingles is caused by the same virus as chickenpox, so anyone who has not had chickenpox is potentially vulnerable to the infection if they have close contact with a case of shingles</w:t>
      </w:r>
    </w:p>
    <w:p w14:paraId="33F57F5C"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If a pregnant woman comes into contact with measles or German measles (rubella), she should inform her antenatal carer and GP immediately to ensure investigation</w:t>
      </w:r>
    </w:p>
    <w:p w14:paraId="3B1DCF41"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Slapped cheek disease (parvovirus B19) can occasionally affect an unborn child. If exposed early in pregnancy (before 20 weeks), the pregnant woman should inform her antenatal care and GP as this must be investigated promptly</w:t>
      </w:r>
    </w:p>
    <w:p w14:paraId="2C717177"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Some pregnant women will be at greater risk of severe illness from COVID-19</w:t>
      </w:r>
    </w:p>
    <w:p w14:paraId="1F72F646" w14:textId="77777777" w:rsidR="005C08E5" w:rsidRPr="001D186A" w:rsidRDefault="005C08E5" w:rsidP="005C08E5">
      <w:pPr>
        <w:pStyle w:val="1bodycopy10pt"/>
        <w:rPr>
          <w:rFonts w:ascii="Calibri" w:hAnsi="Calibri" w:cs="Calibri"/>
        </w:rPr>
      </w:pPr>
    </w:p>
    <w:p w14:paraId="1AE50E16" w14:textId="77777777" w:rsidR="00901B59" w:rsidRPr="00DB5514" w:rsidRDefault="00901B59" w:rsidP="00CE7B58">
      <w:pPr>
        <w:pStyle w:val="Heading1"/>
        <w:rPr>
          <w:rFonts w:ascii="Calibri" w:hAnsi="Calibri" w:cs="Calibri"/>
          <w:color w:val="3A7C22"/>
          <w:sz w:val="32"/>
          <w:szCs w:val="40"/>
        </w:rPr>
      </w:pPr>
      <w:bookmarkStart w:id="51" w:name="_Toc529199229"/>
      <w:bookmarkStart w:id="52" w:name="_Toc97726520"/>
      <w:bookmarkStart w:id="53" w:name="_Toc196997759"/>
      <w:r w:rsidRPr="00DB5514">
        <w:rPr>
          <w:rFonts w:ascii="Calibri" w:hAnsi="Calibri" w:cs="Calibri"/>
          <w:color w:val="3A7C22"/>
          <w:sz w:val="32"/>
          <w:szCs w:val="40"/>
        </w:rPr>
        <w:t>1</w:t>
      </w:r>
      <w:r w:rsidR="008A78B7" w:rsidRPr="00DB5514">
        <w:rPr>
          <w:rFonts w:ascii="Calibri" w:hAnsi="Calibri" w:cs="Calibri"/>
          <w:color w:val="3A7C22"/>
          <w:sz w:val="32"/>
          <w:szCs w:val="40"/>
        </w:rPr>
        <w:t>6</w:t>
      </w:r>
      <w:r w:rsidRPr="00DB5514">
        <w:rPr>
          <w:rFonts w:ascii="Calibri" w:hAnsi="Calibri" w:cs="Calibri"/>
          <w:color w:val="3A7C22"/>
          <w:sz w:val="32"/>
          <w:szCs w:val="40"/>
        </w:rPr>
        <w:t>. Occupational stress</w:t>
      </w:r>
      <w:bookmarkEnd w:id="51"/>
      <w:bookmarkEnd w:id="52"/>
      <w:bookmarkEnd w:id="53"/>
    </w:p>
    <w:p w14:paraId="44BB69D9" w14:textId="18CB5B5E" w:rsidR="00901B59" w:rsidRPr="00EF744B" w:rsidRDefault="00901B59" w:rsidP="00901B59">
      <w:pPr>
        <w:pStyle w:val="1bodycopy10pt"/>
        <w:rPr>
          <w:rFonts w:ascii="Calibri" w:hAnsi="Calibri" w:cs="Calibri"/>
          <w:sz w:val="24"/>
          <w:lang w:val="en-GB"/>
        </w:rPr>
      </w:pPr>
      <w:r w:rsidRPr="3D6B19E5">
        <w:rPr>
          <w:rFonts w:ascii="Calibri" w:hAnsi="Calibri" w:cs="Calibri"/>
          <w:sz w:val="24"/>
          <w:lang w:val="en-GB"/>
        </w:rPr>
        <w:t>We are committed to promoting high levels of health and wellbeing and recognise the importance of identifying and reducing workplace stressors through risk assessment.</w:t>
      </w:r>
    </w:p>
    <w:p w14:paraId="01BBD5BC" w14:textId="77777777" w:rsidR="00901B59" w:rsidRPr="00EF744B" w:rsidRDefault="00901B59" w:rsidP="00901B59">
      <w:pPr>
        <w:pStyle w:val="1bodycopy10pt"/>
        <w:rPr>
          <w:rFonts w:ascii="Calibri" w:hAnsi="Calibri" w:cs="Calibri"/>
          <w:sz w:val="24"/>
          <w:szCs w:val="32"/>
          <w:lang w:val="en-GB"/>
        </w:rPr>
      </w:pPr>
      <w:r w:rsidRPr="00EF744B">
        <w:rPr>
          <w:rFonts w:ascii="Calibri" w:hAnsi="Calibri" w:cs="Calibri"/>
          <w:sz w:val="24"/>
          <w:szCs w:val="32"/>
          <w:lang w:val="en-GB"/>
        </w:rPr>
        <w:t xml:space="preserve">Systems are in place within the school for responding to individual concerns and monitoring staff workloads. </w:t>
      </w:r>
    </w:p>
    <w:p w14:paraId="7172C8EB" w14:textId="77777777" w:rsidR="00901B59" w:rsidRPr="00EF744B" w:rsidRDefault="008A78B7" w:rsidP="00901B59">
      <w:pPr>
        <w:pStyle w:val="1bodycopy10pt"/>
        <w:rPr>
          <w:rFonts w:ascii="Calibri" w:hAnsi="Calibri" w:cs="Calibri"/>
          <w:sz w:val="24"/>
          <w:szCs w:val="32"/>
          <w:lang w:val="en-GB"/>
        </w:rPr>
      </w:pPr>
      <w:r w:rsidRPr="00EF744B">
        <w:rPr>
          <w:rFonts w:ascii="Calibri" w:hAnsi="Calibri" w:cs="Calibri"/>
          <w:sz w:val="24"/>
          <w:szCs w:val="32"/>
          <w:lang w:val="en-GB"/>
        </w:rPr>
        <w:t>The specific measures are detailed in the Staff Well-being policy.</w:t>
      </w:r>
    </w:p>
    <w:p w14:paraId="5A1515B0" w14:textId="24088D52" w:rsidR="3D6B19E5" w:rsidRDefault="3D6B19E5" w:rsidP="3D6B19E5">
      <w:pPr>
        <w:pStyle w:val="1bodycopy10pt"/>
        <w:rPr>
          <w:rFonts w:ascii="Calibri" w:hAnsi="Calibri" w:cs="Calibri"/>
          <w:lang w:val="en-GB"/>
        </w:rPr>
      </w:pPr>
    </w:p>
    <w:p w14:paraId="42EDC452" w14:textId="77777777" w:rsidR="00901B59" w:rsidRPr="00DB5514" w:rsidRDefault="00901B59" w:rsidP="00CE7B58">
      <w:pPr>
        <w:pStyle w:val="Heading1"/>
        <w:rPr>
          <w:rFonts w:ascii="Calibri" w:hAnsi="Calibri" w:cs="Calibri"/>
          <w:color w:val="3A7C22"/>
          <w:sz w:val="32"/>
          <w:szCs w:val="40"/>
        </w:rPr>
      </w:pPr>
      <w:bookmarkStart w:id="54" w:name="_Toc529199230"/>
      <w:bookmarkStart w:id="55" w:name="_Toc97726521"/>
      <w:bookmarkStart w:id="56" w:name="_Toc196997760"/>
      <w:r w:rsidRPr="00DB5514">
        <w:rPr>
          <w:rFonts w:ascii="Calibri" w:hAnsi="Calibri" w:cs="Calibri"/>
          <w:color w:val="3A7C22"/>
          <w:sz w:val="32"/>
          <w:szCs w:val="40"/>
        </w:rPr>
        <w:t>1</w:t>
      </w:r>
      <w:r w:rsidR="008A78B7" w:rsidRPr="00DB5514">
        <w:rPr>
          <w:rFonts w:ascii="Calibri" w:hAnsi="Calibri" w:cs="Calibri"/>
          <w:color w:val="3A7C22"/>
          <w:sz w:val="32"/>
          <w:szCs w:val="40"/>
        </w:rPr>
        <w:t>7</w:t>
      </w:r>
      <w:r w:rsidRPr="00DB5514">
        <w:rPr>
          <w:rFonts w:ascii="Calibri" w:hAnsi="Calibri" w:cs="Calibri"/>
          <w:color w:val="3A7C22"/>
          <w:sz w:val="32"/>
          <w:szCs w:val="40"/>
        </w:rPr>
        <w:t>. Accident reporting</w:t>
      </w:r>
      <w:bookmarkEnd w:id="54"/>
      <w:bookmarkEnd w:id="55"/>
      <w:bookmarkEnd w:id="56"/>
    </w:p>
    <w:p w14:paraId="4E0E9519"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7.</w:t>
      </w:r>
      <w:r w:rsidRPr="00EF744B">
        <w:rPr>
          <w:rFonts w:ascii="Calibri" w:hAnsi="Calibri" w:cs="Calibri"/>
          <w:lang w:val="en-GB"/>
        </w:rPr>
        <w:t>1 Accident record book</w:t>
      </w:r>
    </w:p>
    <w:p w14:paraId="5D30FA4A"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An accident form will be completed as soon as possible after the accident occurs by the member of staff or first aider who deals with it. An accident form template can be found in appendix 2</w:t>
      </w:r>
    </w:p>
    <w:p w14:paraId="26058FB6"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As much detail as possible will be supplied when reporting an accident</w:t>
      </w:r>
    </w:p>
    <w:p w14:paraId="3AF33938"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Information about injuries will also be kept in the pupil’s educational record</w:t>
      </w:r>
    </w:p>
    <w:p w14:paraId="4567E113" w14:textId="77777777" w:rsidR="00901B59" w:rsidRPr="00EF744B" w:rsidRDefault="00901B59" w:rsidP="00901B59">
      <w:pPr>
        <w:pStyle w:val="4Bulletedcopyblue"/>
        <w:numPr>
          <w:ilvl w:val="0"/>
          <w:numId w:val="20"/>
        </w:numPr>
        <w:rPr>
          <w:rFonts w:ascii="Calibri" w:hAnsi="Calibri" w:cs="Calibri"/>
          <w:sz w:val="24"/>
          <w:szCs w:val="24"/>
        </w:rPr>
      </w:pPr>
      <w:r w:rsidRPr="00EF744B">
        <w:rPr>
          <w:rFonts w:ascii="Calibri" w:hAnsi="Calibri" w:cs="Calibri"/>
          <w:sz w:val="24"/>
          <w:szCs w:val="24"/>
        </w:rPr>
        <w:t>Records held in the first aid and accident book will be retained by the school for a minimum of 3</w:t>
      </w:r>
      <w:r w:rsidRPr="00EF744B">
        <w:rPr>
          <w:rFonts w:ascii="Calibri" w:hAnsi="Calibri" w:cs="Calibri"/>
          <w:color w:val="F15F22"/>
          <w:sz w:val="24"/>
          <w:szCs w:val="24"/>
        </w:rPr>
        <w:t xml:space="preserve"> </w:t>
      </w:r>
      <w:r w:rsidRPr="00EF744B">
        <w:rPr>
          <w:rFonts w:ascii="Calibri" w:hAnsi="Calibri" w:cs="Calibri"/>
          <w:sz w:val="24"/>
          <w:szCs w:val="24"/>
        </w:rPr>
        <w:t>years, in accordance with regulation 25 of the Social Security (Claims and Payments) Regulations 1979, and then securely disposed of</w:t>
      </w:r>
      <w:r w:rsidR="008A78B7" w:rsidRPr="00EF744B">
        <w:rPr>
          <w:rFonts w:ascii="Calibri" w:hAnsi="Calibri" w:cs="Calibri"/>
          <w:sz w:val="24"/>
          <w:szCs w:val="24"/>
        </w:rPr>
        <w:t>.</w:t>
      </w:r>
    </w:p>
    <w:p w14:paraId="71EC0304" w14:textId="77777777" w:rsidR="00901B59" w:rsidRPr="00EF744B" w:rsidRDefault="00901B59" w:rsidP="00901B59">
      <w:pPr>
        <w:pStyle w:val="Subhead2"/>
        <w:rPr>
          <w:rFonts w:ascii="Calibri" w:hAnsi="Calibri" w:cs="Calibri"/>
          <w:lang w:val="en-GB"/>
        </w:rPr>
      </w:pPr>
      <w:r w:rsidRPr="00EF744B">
        <w:rPr>
          <w:rFonts w:ascii="Calibri" w:hAnsi="Calibri" w:cs="Calibri"/>
          <w:lang w:val="en-GB"/>
        </w:rPr>
        <w:t>1</w:t>
      </w:r>
      <w:r w:rsidR="008A78B7" w:rsidRPr="00EF744B">
        <w:rPr>
          <w:rFonts w:ascii="Calibri" w:hAnsi="Calibri" w:cs="Calibri"/>
          <w:lang w:val="en-GB"/>
        </w:rPr>
        <w:t>7</w:t>
      </w:r>
      <w:r w:rsidRPr="00EF744B">
        <w:rPr>
          <w:rFonts w:ascii="Calibri" w:hAnsi="Calibri" w:cs="Calibri"/>
          <w:lang w:val="en-GB"/>
        </w:rPr>
        <w:t xml:space="preserve">.2 Reporting to the Health and Safety Executive </w:t>
      </w:r>
    </w:p>
    <w:p w14:paraId="1B02F4E0" w14:textId="77777777" w:rsidR="00901B59" w:rsidRPr="00EF744B" w:rsidRDefault="008A78B7" w:rsidP="00901B59">
      <w:pPr>
        <w:rPr>
          <w:rFonts w:ascii="Calibri" w:hAnsi="Calibri" w:cs="Calibri"/>
          <w:sz w:val="24"/>
          <w:lang w:val="en-GB"/>
        </w:rPr>
      </w:pPr>
      <w:r w:rsidRPr="00EF744B">
        <w:rPr>
          <w:rFonts w:ascii="Calibri" w:hAnsi="Calibri" w:cs="Calibri"/>
          <w:sz w:val="24"/>
          <w:lang w:val="en-GB"/>
        </w:rPr>
        <w:lastRenderedPageBreak/>
        <w:t xml:space="preserve">The Headteacher </w:t>
      </w:r>
      <w:r w:rsidR="00901B59" w:rsidRPr="00EF744B">
        <w:rPr>
          <w:rFonts w:ascii="Calibri" w:hAnsi="Calibri" w:cs="Calibri"/>
          <w:sz w:val="24"/>
          <w:lang w:val="en-GB"/>
        </w:rPr>
        <w:t>will keep a record of any accident which results in a reportable injury, disease, or dangerous occurrence as defined in the RIDDOR 2013 legislation (regulations 4, 5, 6 and 7).</w:t>
      </w:r>
    </w:p>
    <w:p w14:paraId="06E308CF" w14:textId="77777777" w:rsidR="00901B59" w:rsidRPr="00EF744B" w:rsidRDefault="00901B59" w:rsidP="006540B3">
      <w:pPr>
        <w:pStyle w:val="1bodycopy10pt"/>
        <w:rPr>
          <w:rFonts w:ascii="Calibri" w:hAnsi="Calibri" w:cs="Calibri"/>
          <w:sz w:val="24"/>
          <w:lang w:val="en-GB" w:eastAsia="en-GB"/>
        </w:rPr>
      </w:pPr>
      <w:r w:rsidRPr="00EF744B">
        <w:rPr>
          <w:rFonts w:ascii="Calibri" w:hAnsi="Calibri" w:cs="Calibri"/>
          <w:sz w:val="24"/>
          <w:lang w:val="en-GB"/>
        </w:rPr>
        <w:t>The</w:t>
      </w:r>
      <w:r w:rsidR="008A78B7" w:rsidRPr="00EF744B">
        <w:rPr>
          <w:rFonts w:ascii="Calibri" w:hAnsi="Calibri" w:cs="Calibri"/>
          <w:sz w:val="24"/>
          <w:lang w:val="en-GB"/>
        </w:rPr>
        <w:t xml:space="preserve"> Headteacher </w:t>
      </w:r>
      <w:r w:rsidRPr="00EF744B">
        <w:rPr>
          <w:rFonts w:ascii="Calibri" w:hAnsi="Calibri" w:cs="Calibri"/>
          <w:sz w:val="24"/>
          <w:lang w:val="en-GB"/>
        </w:rPr>
        <w:t xml:space="preserve">will report these to the HSE as soon as is reasonably practicable and in any event within 10 days of the incident – except where indicated below. </w:t>
      </w:r>
      <w:r w:rsidRPr="00EF744B">
        <w:rPr>
          <w:rFonts w:ascii="Calibri" w:hAnsi="Calibri" w:cs="Calibri"/>
          <w:sz w:val="24"/>
          <w:lang w:val="en-GB" w:eastAsia="en-GB"/>
        </w:rPr>
        <w:t xml:space="preserve">Fatal and major injuries and dangerous occurrences will be reported without delay (i.e. by telephone) and followed up in writing within 10 days.  </w:t>
      </w:r>
    </w:p>
    <w:p w14:paraId="61CDCEAD" w14:textId="77777777" w:rsidR="00901B59" w:rsidRPr="00EF744B" w:rsidRDefault="00901B59" w:rsidP="00901B59">
      <w:pPr>
        <w:rPr>
          <w:rFonts w:ascii="Calibri" w:hAnsi="Calibri" w:cs="Calibri"/>
          <w:sz w:val="24"/>
          <w:lang w:val="en-GB"/>
        </w:rPr>
      </w:pPr>
    </w:p>
    <w:p w14:paraId="043AF050" w14:textId="77777777" w:rsidR="00901B59" w:rsidRPr="00EF744B" w:rsidRDefault="00901B59" w:rsidP="00901B59">
      <w:pPr>
        <w:rPr>
          <w:rFonts w:ascii="Calibri" w:hAnsi="Calibri" w:cs="Calibri"/>
          <w:b/>
          <w:bCs/>
          <w:sz w:val="24"/>
          <w:lang w:val="en-GB"/>
        </w:rPr>
      </w:pPr>
      <w:r w:rsidRPr="00EF744B">
        <w:rPr>
          <w:rFonts w:ascii="Calibri" w:hAnsi="Calibri" w:cs="Calibri"/>
          <w:b/>
          <w:bCs/>
          <w:sz w:val="24"/>
          <w:lang w:val="en-GB"/>
        </w:rPr>
        <w:t>School staff: reportable injuries, diseases or dangerous occurrences</w:t>
      </w:r>
    </w:p>
    <w:p w14:paraId="1DB49315" w14:textId="77777777" w:rsidR="00901B59" w:rsidRPr="00EF744B" w:rsidRDefault="00901B59" w:rsidP="00901B59">
      <w:pPr>
        <w:rPr>
          <w:rFonts w:ascii="Calibri" w:hAnsi="Calibri" w:cs="Calibri"/>
          <w:sz w:val="24"/>
          <w:lang w:val="en-GB"/>
        </w:rPr>
      </w:pPr>
      <w:r w:rsidRPr="00EF744B">
        <w:rPr>
          <w:rFonts w:ascii="Calibri" w:hAnsi="Calibri" w:cs="Calibri"/>
          <w:sz w:val="24"/>
          <w:lang w:val="en-GB"/>
        </w:rPr>
        <w:t>These include:</w:t>
      </w:r>
    </w:p>
    <w:p w14:paraId="26742306" w14:textId="77777777" w:rsidR="00901B59" w:rsidRPr="00EF744B" w:rsidRDefault="00901B59" w:rsidP="008D2154">
      <w:pPr>
        <w:pStyle w:val="4Bulletedcopyblue"/>
        <w:rPr>
          <w:rFonts w:ascii="Calibri" w:eastAsia="Times New Roman" w:hAnsi="Calibri" w:cs="Calibri"/>
          <w:sz w:val="24"/>
          <w:szCs w:val="24"/>
          <w:lang w:val="en-GB"/>
        </w:rPr>
      </w:pPr>
      <w:r w:rsidRPr="00EF744B">
        <w:rPr>
          <w:rFonts w:ascii="Calibri" w:hAnsi="Calibri" w:cs="Calibri"/>
          <w:sz w:val="24"/>
          <w:szCs w:val="24"/>
          <w:lang w:val="en-GB"/>
        </w:rPr>
        <w:t>Death</w:t>
      </w:r>
    </w:p>
    <w:p w14:paraId="1B9C426A" w14:textId="77777777" w:rsidR="00901B59" w:rsidRPr="00EF744B" w:rsidRDefault="00901B59" w:rsidP="008D2154">
      <w:pPr>
        <w:pStyle w:val="4Bulletedcopyblue"/>
        <w:rPr>
          <w:rFonts w:ascii="Calibri" w:eastAsia="Times New Roman" w:hAnsi="Calibri" w:cs="Calibri"/>
          <w:sz w:val="24"/>
          <w:szCs w:val="24"/>
          <w:lang w:val="en-GB"/>
        </w:rPr>
      </w:pPr>
      <w:r w:rsidRPr="00EF744B">
        <w:rPr>
          <w:rFonts w:ascii="Calibri" w:hAnsi="Calibri" w:cs="Calibri"/>
          <w:sz w:val="24"/>
          <w:szCs w:val="24"/>
          <w:lang w:val="en-GB"/>
        </w:rPr>
        <w:t>Specified injuries, which are:</w:t>
      </w:r>
    </w:p>
    <w:p w14:paraId="43F0A8D2"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Fractures, other than to fingers, thumbs and toes</w:t>
      </w:r>
    </w:p>
    <w:p w14:paraId="373597F4"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Amputations</w:t>
      </w:r>
    </w:p>
    <w:p w14:paraId="2DFB10C3"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Any injury likely to lead to permanent loss of sight or reduction in sight</w:t>
      </w:r>
    </w:p>
    <w:p w14:paraId="15C9A61D"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Any crush injury to the head or torso causing damage to the brain or internal organs</w:t>
      </w:r>
    </w:p>
    <w:p w14:paraId="7A7F3BFA"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Serious burns (including scalding) which:</w:t>
      </w:r>
    </w:p>
    <w:p w14:paraId="0CEBCDDA" w14:textId="77777777" w:rsidR="00901B59" w:rsidRPr="00EF744B" w:rsidRDefault="00901B59" w:rsidP="00901B59">
      <w:pPr>
        <w:numPr>
          <w:ilvl w:val="1"/>
          <w:numId w:val="22"/>
        </w:numPr>
        <w:rPr>
          <w:rFonts w:ascii="Calibri" w:eastAsia="Times New Roman" w:hAnsi="Calibri" w:cs="Calibri"/>
          <w:sz w:val="24"/>
          <w:lang w:val="en-GB"/>
        </w:rPr>
      </w:pPr>
      <w:r w:rsidRPr="00EF744B">
        <w:rPr>
          <w:rFonts w:ascii="Calibri" w:eastAsia="Times New Roman" w:hAnsi="Calibri" w:cs="Calibri"/>
          <w:sz w:val="24"/>
          <w:lang w:val="en-GB"/>
        </w:rPr>
        <w:t>Covers more than 10% of the whole body’s total surface area; or</w:t>
      </w:r>
    </w:p>
    <w:p w14:paraId="2C69F04F" w14:textId="77777777" w:rsidR="00901B59" w:rsidRPr="00EF744B" w:rsidRDefault="00901B59" w:rsidP="00901B59">
      <w:pPr>
        <w:numPr>
          <w:ilvl w:val="1"/>
          <w:numId w:val="22"/>
        </w:numPr>
        <w:rPr>
          <w:rFonts w:ascii="Calibri" w:eastAsia="Times New Roman" w:hAnsi="Calibri" w:cs="Calibri"/>
          <w:sz w:val="24"/>
          <w:lang w:val="en-GB"/>
        </w:rPr>
      </w:pPr>
      <w:r w:rsidRPr="00EF744B">
        <w:rPr>
          <w:rFonts w:ascii="Calibri" w:eastAsia="Times New Roman" w:hAnsi="Calibri" w:cs="Calibri"/>
          <w:sz w:val="24"/>
          <w:lang w:val="en-GB"/>
        </w:rPr>
        <w:t>Causes significant damage to the eyes, respiratory system or other vital organs</w:t>
      </w:r>
    </w:p>
    <w:p w14:paraId="005846B9"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Any scalping requiring hospital treatment</w:t>
      </w:r>
    </w:p>
    <w:p w14:paraId="46067F10"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Any loss of consciousness caused by head injury or asphyxia</w:t>
      </w:r>
    </w:p>
    <w:p w14:paraId="2CBCDE64"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Any other injury arising from working in an enclosed space which leads to hypothermia or heat-induced illness, or requires resuscitation or admittance to hospital for more than 24 hours</w:t>
      </w:r>
    </w:p>
    <w:p w14:paraId="4AC0EC8D" w14:textId="77777777" w:rsidR="00901B59" w:rsidRPr="00EF744B" w:rsidRDefault="00901B59" w:rsidP="008D2154">
      <w:pPr>
        <w:pStyle w:val="4Bulletedcopyblue"/>
        <w:rPr>
          <w:rFonts w:ascii="Calibri" w:eastAsia="Times New Roman" w:hAnsi="Calibri" w:cs="Calibri"/>
          <w:sz w:val="24"/>
          <w:szCs w:val="24"/>
          <w:lang w:val="en-GB"/>
        </w:rPr>
      </w:pPr>
      <w:r w:rsidRPr="00EF744B">
        <w:rPr>
          <w:rFonts w:ascii="Calibri" w:hAnsi="Calibri" w:cs="Calibri"/>
          <w:sz w:val="24"/>
          <w:szCs w:val="24"/>
          <w:lang w:val="en-GB"/>
        </w:rPr>
        <w:t>Work-related injuries</w:t>
      </w:r>
      <w:r w:rsidRPr="00EF744B">
        <w:rPr>
          <w:rFonts w:ascii="Calibri" w:hAnsi="Calibri" w:cs="Calibri"/>
          <w:sz w:val="24"/>
          <w:szCs w:val="24"/>
        </w:rPr>
        <w:t xml:space="preserve"> </w:t>
      </w:r>
      <w:r w:rsidRPr="00EF744B">
        <w:rPr>
          <w:rFonts w:ascii="Calibri" w:hAnsi="Calibri" w:cs="Calibri"/>
          <w:sz w:val="24"/>
          <w:szCs w:val="24"/>
          <w:lang w:val="en-GB"/>
        </w:rPr>
        <w:t>that lead to an employee being</w:t>
      </w:r>
      <w:r w:rsidRPr="00EF744B">
        <w:rPr>
          <w:rFonts w:ascii="Calibri" w:hAnsi="Calibri" w:cs="Calibri"/>
          <w:sz w:val="24"/>
          <w:szCs w:val="24"/>
        </w:rPr>
        <w:t xml:space="preserve"> </w:t>
      </w:r>
      <w:r w:rsidRPr="00EF744B">
        <w:rPr>
          <w:rFonts w:ascii="Calibri" w:hAnsi="Calibri" w:cs="Calibri"/>
          <w:sz w:val="24"/>
          <w:szCs w:val="24"/>
          <w:lang w:val="en-GB"/>
        </w:rPr>
        <w:t>away from work or unable to perform their normal work duties for more than 7 consecutive days (not including the day of the incident). In this case, the</w:t>
      </w:r>
      <w:r w:rsidR="008A78B7" w:rsidRPr="00EF744B">
        <w:rPr>
          <w:rFonts w:ascii="Calibri" w:hAnsi="Calibri" w:cs="Calibri"/>
          <w:sz w:val="24"/>
          <w:szCs w:val="24"/>
          <w:lang w:val="en-GB"/>
        </w:rPr>
        <w:t xml:space="preserve"> Headteacher </w:t>
      </w:r>
      <w:r w:rsidRPr="00EF744B">
        <w:rPr>
          <w:rFonts w:ascii="Calibri" w:hAnsi="Calibri" w:cs="Calibri"/>
          <w:sz w:val="24"/>
          <w:szCs w:val="24"/>
          <w:lang w:val="en-GB"/>
        </w:rPr>
        <w:t>will report these to the HSE as soon as reasonably practicable and in any event within 15 days of the accident</w:t>
      </w:r>
    </w:p>
    <w:p w14:paraId="41EF2180" w14:textId="77777777" w:rsidR="00901B59" w:rsidRPr="00EF744B" w:rsidRDefault="00901B59" w:rsidP="008D2154">
      <w:pPr>
        <w:pStyle w:val="4Bulletedcopyblue"/>
        <w:rPr>
          <w:rFonts w:ascii="Calibri" w:eastAsia="Times New Roman" w:hAnsi="Calibri" w:cs="Calibri"/>
          <w:sz w:val="24"/>
          <w:szCs w:val="24"/>
          <w:lang w:val="en-GB"/>
        </w:rPr>
      </w:pPr>
      <w:r w:rsidRPr="00EF744B">
        <w:rPr>
          <w:rFonts w:ascii="Calibri" w:hAnsi="Calibri" w:cs="Calibri"/>
          <w:sz w:val="24"/>
          <w:szCs w:val="24"/>
          <w:lang w:val="en-GB"/>
        </w:rPr>
        <w:t>Occupational diseases where a doctor has made a written diagnosis that the disease is linked to occupational exposure. These include:</w:t>
      </w:r>
    </w:p>
    <w:p w14:paraId="2CEAD3FF"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t>Carpal tunnel syndrome</w:t>
      </w:r>
    </w:p>
    <w:p w14:paraId="278F827E"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t>Severe cramp of the hand or forearm</w:t>
      </w:r>
    </w:p>
    <w:p w14:paraId="14A5B9C0"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t>Occupational dermatitis, e.g. from exposure to strong acids or alkalis, including domestic bleach</w:t>
      </w:r>
    </w:p>
    <w:p w14:paraId="39A83E42"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t>Hand-arm vibration syndrome</w:t>
      </w:r>
    </w:p>
    <w:p w14:paraId="18A4C813"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t xml:space="preserve">Occupational asthma, </w:t>
      </w:r>
      <w:proofErr w:type="spellStart"/>
      <w:r w:rsidRPr="00EF744B">
        <w:rPr>
          <w:rFonts w:ascii="Calibri" w:hAnsi="Calibri" w:cs="Calibri"/>
          <w:sz w:val="24"/>
          <w:lang w:val="en-GB"/>
        </w:rPr>
        <w:t>e.g</w:t>
      </w:r>
      <w:proofErr w:type="spellEnd"/>
      <w:r w:rsidRPr="00EF744B">
        <w:rPr>
          <w:rFonts w:ascii="Calibri" w:hAnsi="Calibri" w:cs="Calibri"/>
          <w:sz w:val="24"/>
          <w:lang w:val="en-GB"/>
        </w:rPr>
        <w:t xml:space="preserve"> from wood dust </w:t>
      </w:r>
    </w:p>
    <w:p w14:paraId="5F88FFF3"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lastRenderedPageBreak/>
        <w:t>Tendonitis or tenosynovitis of the hand or forearm</w:t>
      </w:r>
    </w:p>
    <w:p w14:paraId="3810E823"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t>Any occupational cancer</w:t>
      </w:r>
    </w:p>
    <w:p w14:paraId="38BB63DB" w14:textId="77777777" w:rsidR="00901B59" w:rsidRPr="00EF744B" w:rsidRDefault="00901B59" w:rsidP="006540B3">
      <w:pPr>
        <w:pStyle w:val="Bulletedcopylevel2"/>
        <w:rPr>
          <w:rFonts w:ascii="Calibri" w:hAnsi="Calibri" w:cs="Calibri"/>
          <w:sz w:val="24"/>
          <w:lang w:val="en-GB"/>
        </w:rPr>
      </w:pPr>
      <w:r w:rsidRPr="00EF744B">
        <w:rPr>
          <w:rFonts w:ascii="Calibri" w:hAnsi="Calibri" w:cs="Calibri"/>
          <w:sz w:val="24"/>
          <w:lang w:val="en-GB"/>
        </w:rPr>
        <w:t>Any disease attributed to an occupational exposure to a biological agent</w:t>
      </w:r>
    </w:p>
    <w:p w14:paraId="4D8EC194" w14:textId="77777777" w:rsidR="00901B59" w:rsidRPr="00EF744B" w:rsidRDefault="00901B59" w:rsidP="008D2154">
      <w:pPr>
        <w:pStyle w:val="4Bulletedcopyblue"/>
        <w:rPr>
          <w:rFonts w:ascii="Calibri" w:eastAsia="Times New Roman" w:hAnsi="Calibri" w:cs="Calibri"/>
          <w:sz w:val="24"/>
          <w:szCs w:val="24"/>
          <w:lang w:val="en-GB"/>
        </w:rPr>
      </w:pPr>
      <w:r w:rsidRPr="00EF744B">
        <w:rPr>
          <w:rFonts w:ascii="Calibri" w:hAnsi="Calibri" w:cs="Calibri"/>
          <w:sz w:val="24"/>
          <w:szCs w:val="24"/>
          <w:lang w:val="en-GB"/>
        </w:rPr>
        <w:t xml:space="preserve">Near-miss events that do not result in an injury, but could have done. Examples of near-miss events relevant to schools include, but are not limited to: </w:t>
      </w:r>
    </w:p>
    <w:p w14:paraId="4BCA299E"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The collapse or failure of load-bearing parts of lifts and lifting equipment</w:t>
      </w:r>
    </w:p>
    <w:p w14:paraId="045FA5F8"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The accidental release of a biological agent likely to cause severe human illness</w:t>
      </w:r>
    </w:p>
    <w:p w14:paraId="608CAF97"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The accidental release or escape of any substance that may cause a serious injury or damage to health</w:t>
      </w:r>
    </w:p>
    <w:p w14:paraId="281F8E45" w14:textId="77777777" w:rsidR="00901B59" w:rsidRPr="00EF744B" w:rsidRDefault="00901B59" w:rsidP="006540B3">
      <w:pPr>
        <w:pStyle w:val="Bulletedcopylevel2"/>
        <w:rPr>
          <w:rFonts w:ascii="Calibri" w:eastAsia="Times New Roman" w:hAnsi="Calibri" w:cs="Calibri"/>
          <w:sz w:val="24"/>
          <w:lang w:val="en-GB"/>
        </w:rPr>
      </w:pPr>
      <w:r w:rsidRPr="00EF744B">
        <w:rPr>
          <w:rFonts w:ascii="Calibri" w:hAnsi="Calibri" w:cs="Calibri"/>
          <w:sz w:val="24"/>
          <w:lang w:val="en-GB"/>
        </w:rPr>
        <w:t>An electrical short circuit or overload causing a fire or explosion</w:t>
      </w:r>
    </w:p>
    <w:p w14:paraId="6BB9E253" w14:textId="77777777" w:rsidR="00A80527" w:rsidRDefault="00A80527" w:rsidP="00901B59">
      <w:pPr>
        <w:rPr>
          <w:rFonts w:ascii="Calibri" w:hAnsi="Calibri" w:cs="Calibri"/>
          <w:b/>
          <w:bCs/>
          <w:sz w:val="24"/>
          <w:lang w:val="en-GB"/>
        </w:rPr>
      </w:pPr>
    </w:p>
    <w:p w14:paraId="23DE523C" w14:textId="77777777" w:rsidR="00A80527" w:rsidRDefault="00A80527" w:rsidP="00901B59">
      <w:pPr>
        <w:rPr>
          <w:rFonts w:ascii="Calibri" w:hAnsi="Calibri" w:cs="Calibri"/>
          <w:b/>
          <w:bCs/>
          <w:sz w:val="24"/>
          <w:lang w:val="en-GB"/>
        </w:rPr>
      </w:pPr>
    </w:p>
    <w:p w14:paraId="1D11D74B" w14:textId="77777777" w:rsidR="00901B59" w:rsidRPr="00EF744B" w:rsidRDefault="00901B59" w:rsidP="00901B59">
      <w:pPr>
        <w:rPr>
          <w:rFonts w:ascii="Calibri" w:hAnsi="Calibri" w:cs="Calibri"/>
          <w:b/>
          <w:bCs/>
          <w:sz w:val="24"/>
          <w:lang w:val="en-GB"/>
        </w:rPr>
      </w:pPr>
      <w:r w:rsidRPr="00EF744B">
        <w:rPr>
          <w:rFonts w:ascii="Calibri" w:hAnsi="Calibri" w:cs="Calibri"/>
          <w:b/>
          <w:bCs/>
          <w:sz w:val="24"/>
          <w:lang w:val="en-GB"/>
        </w:rPr>
        <w:t xml:space="preserve">Pupils and other people who are not at work (e.g. visitors): reportable injuries, diseases or dangerous occurrences </w:t>
      </w:r>
    </w:p>
    <w:p w14:paraId="2794A4BD" w14:textId="77777777" w:rsidR="00901B59" w:rsidRPr="00EF744B" w:rsidRDefault="00901B59" w:rsidP="00901B59">
      <w:pPr>
        <w:rPr>
          <w:rFonts w:ascii="Calibri" w:hAnsi="Calibri" w:cs="Calibri"/>
          <w:sz w:val="24"/>
          <w:lang w:val="en-GB"/>
        </w:rPr>
      </w:pPr>
      <w:r w:rsidRPr="00EF744B">
        <w:rPr>
          <w:rFonts w:ascii="Calibri" w:hAnsi="Calibri" w:cs="Calibri"/>
          <w:sz w:val="24"/>
          <w:lang w:val="en-GB"/>
        </w:rPr>
        <w:t>These include:</w:t>
      </w:r>
    </w:p>
    <w:p w14:paraId="1520E2EC" w14:textId="77777777" w:rsidR="00901B59" w:rsidRPr="00EF744B" w:rsidRDefault="00901B59" w:rsidP="008D2154">
      <w:pPr>
        <w:pStyle w:val="4Bulletedcopyblue"/>
        <w:rPr>
          <w:rFonts w:ascii="Calibri" w:hAnsi="Calibri" w:cs="Calibri"/>
          <w:sz w:val="24"/>
          <w:szCs w:val="24"/>
          <w:lang w:val="en-GB"/>
        </w:rPr>
      </w:pPr>
      <w:r w:rsidRPr="00EF744B">
        <w:rPr>
          <w:rFonts w:ascii="Calibri" w:hAnsi="Calibri" w:cs="Calibri"/>
          <w:sz w:val="24"/>
          <w:szCs w:val="24"/>
          <w:lang w:val="en-GB"/>
        </w:rPr>
        <w:t>Death of a person that arose from, or was in connection with, a work activity*</w:t>
      </w:r>
    </w:p>
    <w:p w14:paraId="13DAD0B7" w14:textId="77777777" w:rsidR="00901B59" w:rsidRPr="00EF744B" w:rsidRDefault="00901B59" w:rsidP="008D2154">
      <w:pPr>
        <w:pStyle w:val="4Bulletedcopyblue"/>
        <w:rPr>
          <w:rFonts w:ascii="Calibri" w:hAnsi="Calibri" w:cs="Calibri"/>
          <w:sz w:val="24"/>
          <w:szCs w:val="24"/>
          <w:lang w:val="en-GB"/>
        </w:rPr>
      </w:pPr>
      <w:r w:rsidRPr="00EF744B">
        <w:rPr>
          <w:rFonts w:ascii="Calibri" w:hAnsi="Calibri" w:cs="Calibri"/>
          <w:sz w:val="24"/>
          <w:szCs w:val="24"/>
          <w:lang w:val="en-GB"/>
        </w:rPr>
        <w:t>An injury that arose from, or was in connection with, a work activity* and the person is taken directly from the scene of the accident to hospital for treatment</w:t>
      </w:r>
    </w:p>
    <w:p w14:paraId="64EB106A" w14:textId="77777777" w:rsidR="00901B59" w:rsidRPr="001D186A" w:rsidRDefault="00901B59" w:rsidP="00901B59">
      <w:pPr>
        <w:rPr>
          <w:rFonts w:ascii="Calibri" w:eastAsia="Times New Roman" w:hAnsi="Calibri" w:cs="Calibri"/>
          <w:sz w:val="24"/>
          <w:szCs w:val="32"/>
          <w:lang w:val="en-GB"/>
        </w:rPr>
      </w:pPr>
      <w:r w:rsidRPr="001D186A">
        <w:rPr>
          <w:rFonts w:ascii="Calibri" w:eastAsia="Times New Roman" w:hAnsi="Calibri" w:cs="Calibri"/>
          <w:lang w:val="en-GB"/>
        </w:rPr>
        <w:t>*</w:t>
      </w:r>
      <w:r w:rsidRPr="001D186A">
        <w:rPr>
          <w:rFonts w:ascii="Calibri" w:eastAsia="Times New Roman" w:hAnsi="Calibri" w:cs="Calibri"/>
          <w:sz w:val="24"/>
          <w:szCs w:val="32"/>
          <w:lang w:val="en-GB"/>
        </w:rPr>
        <w:t>An accident “arises out of” or is “connected with a work activity” if it was caused by:</w:t>
      </w:r>
    </w:p>
    <w:p w14:paraId="08DA3300" w14:textId="77777777" w:rsidR="00901B59" w:rsidRPr="001D186A" w:rsidRDefault="00901B59" w:rsidP="008D2154">
      <w:pPr>
        <w:pStyle w:val="4Bulletedcopyblue"/>
        <w:rPr>
          <w:rFonts w:ascii="Calibri" w:hAnsi="Calibri" w:cs="Calibri"/>
          <w:sz w:val="24"/>
          <w:szCs w:val="24"/>
          <w:lang w:val="en-GB"/>
        </w:rPr>
      </w:pPr>
      <w:r w:rsidRPr="001D186A">
        <w:rPr>
          <w:rFonts w:ascii="Calibri" w:hAnsi="Calibri" w:cs="Calibri"/>
          <w:sz w:val="24"/>
          <w:szCs w:val="24"/>
          <w:lang w:val="en-GB"/>
        </w:rPr>
        <w:t>A failure in the way a work activity was organised (e.g. inadequate supervision of a field trip)</w:t>
      </w:r>
    </w:p>
    <w:p w14:paraId="795F17AF" w14:textId="77777777" w:rsidR="00901B59" w:rsidRPr="001D186A" w:rsidRDefault="00901B59" w:rsidP="008D2154">
      <w:pPr>
        <w:pStyle w:val="4Bulletedcopyblue"/>
        <w:rPr>
          <w:rFonts w:ascii="Calibri" w:hAnsi="Calibri" w:cs="Calibri"/>
          <w:sz w:val="24"/>
          <w:szCs w:val="24"/>
          <w:lang w:val="en-GB"/>
        </w:rPr>
      </w:pPr>
      <w:r w:rsidRPr="001D186A">
        <w:rPr>
          <w:rFonts w:ascii="Calibri" w:hAnsi="Calibri" w:cs="Calibri"/>
          <w:sz w:val="24"/>
          <w:szCs w:val="24"/>
          <w:lang w:val="en-GB"/>
        </w:rPr>
        <w:t>The way equipment or substances were used (e.g. lifts, machinery, experiments etc); and/or</w:t>
      </w:r>
    </w:p>
    <w:p w14:paraId="66C334D0" w14:textId="77777777" w:rsidR="00901B59" w:rsidRPr="001D186A" w:rsidRDefault="00901B59" w:rsidP="008D2154">
      <w:pPr>
        <w:pStyle w:val="4Bulletedcopyblue"/>
        <w:rPr>
          <w:rFonts w:ascii="Calibri" w:hAnsi="Calibri" w:cs="Calibri"/>
          <w:sz w:val="24"/>
          <w:szCs w:val="24"/>
          <w:lang w:val="en-GB"/>
        </w:rPr>
      </w:pPr>
      <w:r w:rsidRPr="001D186A">
        <w:rPr>
          <w:rFonts w:ascii="Calibri" w:hAnsi="Calibri" w:cs="Calibri"/>
          <w:sz w:val="24"/>
          <w:szCs w:val="24"/>
          <w:lang w:val="en-GB"/>
        </w:rPr>
        <w:t>The condition of the premises (e.g. poorly maintained or slippery floors)</w:t>
      </w:r>
    </w:p>
    <w:p w14:paraId="52E56223" w14:textId="77777777" w:rsidR="00901B59" w:rsidRPr="001D186A" w:rsidRDefault="00901B59" w:rsidP="00901B59">
      <w:pPr>
        <w:rPr>
          <w:rFonts w:ascii="Calibri" w:eastAsia="Times New Roman" w:hAnsi="Calibri" w:cs="Calibri"/>
          <w:sz w:val="24"/>
          <w:szCs w:val="32"/>
          <w:lang w:val="en-GB"/>
        </w:rPr>
      </w:pPr>
    </w:p>
    <w:p w14:paraId="4D184D40" w14:textId="77777777" w:rsidR="00901B59" w:rsidRPr="001D186A" w:rsidRDefault="00901B59" w:rsidP="00901B59">
      <w:pPr>
        <w:rPr>
          <w:rFonts w:ascii="Calibri" w:hAnsi="Calibri" w:cs="Calibri"/>
          <w:sz w:val="24"/>
          <w:szCs w:val="32"/>
          <w:lang w:val="en-GB"/>
        </w:rPr>
      </w:pPr>
      <w:r w:rsidRPr="001D186A">
        <w:rPr>
          <w:rFonts w:ascii="Calibri" w:hAnsi="Calibri" w:cs="Calibri"/>
          <w:sz w:val="24"/>
          <w:szCs w:val="32"/>
          <w:lang w:val="en-GB"/>
        </w:rPr>
        <w:t xml:space="preserve">Information on how to make a RIDDOR report is available here: </w:t>
      </w:r>
    </w:p>
    <w:p w14:paraId="0637BDEE" w14:textId="77777777" w:rsidR="00901B59" w:rsidRPr="001D186A" w:rsidRDefault="00901B59" w:rsidP="00901B59">
      <w:pPr>
        <w:rPr>
          <w:rFonts w:ascii="Calibri" w:hAnsi="Calibri" w:cs="Calibri"/>
          <w:lang w:val="en-GB"/>
        </w:rPr>
      </w:pPr>
      <w:hyperlink r:id="rId26" w:history="1">
        <w:r w:rsidRPr="001D186A">
          <w:rPr>
            <w:rStyle w:val="Hyperlink"/>
            <w:rFonts w:ascii="Calibri" w:hAnsi="Calibri" w:cs="Calibri"/>
            <w:sz w:val="24"/>
            <w:szCs w:val="32"/>
            <w:lang w:val="en-GB"/>
          </w:rPr>
          <w:t>How to make a RIDDOR report, HSE</w:t>
        </w:r>
      </w:hyperlink>
      <w:r w:rsidRPr="001D186A">
        <w:rPr>
          <w:rFonts w:ascii="Calibri" w:hAnsi="Calibri" w:cs="Calibri"/>
          <w:color w:val="0072CC"/>
          <w:u w:val="single" w:color="0072CC"/>
          <w:lang w:val="en-GB"/>
        </w:rPr>
        <w:br/>
      </w:r>
    </w:p>
    <w:p w14:paraId="07547A01" w14:textId="77777777" w:rsidR="005C08E5" w:rsidRPr="001D186A" w:rsidRDefault="005C08E5" w:rsidP="00901B59">
      <w:pPr>
        <w:pStyle w:val="1bodycopy10pt"/>
        <w:rPr>
          <w:rFonts w:ascii="Calibri" w:hAnsi="Calibri" w:cs="Calibri"/>
        </w:rPr>
      </w:pPr>
    </w:p>
    <w:p w14:paraId="4F4FDDDE" w14:textId="77777777" w:rsidR="00901B59" w:rsidRPr="00DB5514" w:rsidRDefault="00901B59" w:rsidP="00CE7B58">
      <w:pPr>
        <w:pStyle w:val="Heading1"/>
        <w:rPr>
          <w:rFonts w:ascii="Calibri" w:hAnsi="Calibri" w:cs="Calibri"/>
          <w:color w:val="3A7C22"/>
          <w:sz w:val="32"/>
          <w:szCs w:val="40"/>
        </w:rPr>
      </w:pPr>
      <w:bookmarkStart w:id="57" w:name="_Toc529199231"/>
      <w:bookmarkStart w:id="58" w:name="_Toc97726522"/>
      <w:bookmarkStart w:id="59" w:name="_Toc196997761"/>
      <w:r w:rsidRPr="00DB5514">
        <w:rPr>
          <w:rFonts w:ascii="Calibri" w:hAnsi="Calibri" w:cs="Calibri"/>
          <w:color w:val="3A7C22"/>
          <w:sz w:val="32"/>
          <w:szCs w:val="40"/>
        </w:rPr>
        <w:t>1</w:t>
      </w:r>
      <w:r w:rsidR="008A78B7" w:rsidRPr="00DB5514">
        <w:rPr>
          <w:rFonts w:ascii="Calibri" w:hAnsi="Calibri" w:cs="Calibri"/>
          <w:color w:val="3A7C22"/>
          <w:sz w:val="32"/>
          <w:szCs w:val="40"/>
        </w:rPr>
        <w:t>8</w:t>
      </w:r>
      <w:r w:rsidRPr="00DB5514">
        <w:rPr>
          <w:rFonts w:ascii="Calibri" w:hAnsi="Calibri" w:cs="Calibri"/>
          <w:color w:val="3A7C22"/>
          <w:sz w:val="32"/>
          <w:szCs w:val="40"/>
        </w:rPr>
        <w:t>. Training</w:t>
      </w:r>
      <w:bookmarkEnd w:id="57"/>
      <w:bookmarkEnd w:id="58"/>
      <w:bookmarkEnd w:id="59"/>
    </w:p>
    <w:p w14:paraId="1DD1FF7B" w14:textId="77777777" w:rsidR="00901B59" w:rsidRPr="001D186A" w:rsidRDefault="00901B59" w:rsidP="00901B59">
      <w:pPr>
        <w:pStyle w:val="1bodycopy10pt"/>
        <w:rPr>
          <w:rFonts w:ascii="Calibri" w:hAnsi="Calibri" w:cs="Calibri"/>
          <w:sz w:val="24"/>
          <w:szCs w:val="32"/>
          <w:lang w:val="en-GB"/>
        </w:rPr>
      </w:pPr>
      <w:r w:rsidRPr="001D186A">
        <w:rPr>
          <w:rFonts w:ascii="Calibri" w:hAnsi="Calibri" w:cs="Calibri"/>
          <w:sz w:val="24"/>
          <w:szCs w:val="32"/>
          <w:lang w:val="en-GB"/>
        </w:rPr>
        <w:t>Our staff are provided with health and safety training as part of their induction process.</w:t>
      </w:r>
    </w:p>
    <w:p w14:paraId="1EB4E09C" w14:textId="77777777" w:rsidR="00901B59" w:rsidRPr="001D186A" w:rsidRDefault="00901B59" w:rsidP="00901B59">
      <w:pPr>
        <w:pStyle w:val="1bodycopy10pt"/>
        <w:rPr>
          <w:rFonts w:ascii="Calibri" w:hAnsi="Calibri" w:cs="Calibri"/>
          <w:sz w:val="24"/>
          <w:szCs w:val="32"/>
          <w:lang w:val="en-GB"/>
        </w:rPr>
      </w:pPr>
      <w:r w:rsidRPr="001D186A">
        <w:rPr>
          <w:rFonts w:ascii="Calibri" w:hAnsi="Calibri" w:cs="Calibri"/>
          <w:sz w:val="24"/>
          <w:szCs w:val="32"/>
          <w:lang w:val="en-GB"/>
        </w:rPr>
        <w:t>Staff who work in high</w:t>
      </w:r>
      <w:r w:rsidR="005F1687" w:rsidRPr="001D186A">
        <w:rPr>
          <w:rFonts w:ascii="Calibri" w:hAnsi="Calibri" w:cs="Calibri"/>
          <w:sz w:val="24"/>
          <w:szCs w:val="32"/>
          <w:lang w:val="en-GB"/>
        </w:rPr>
        <w:t>-</w:t>
      </w:r>
      <w:r w:rsidRPr="001D186A">
        <w:rPr>
          <w:rFonts w:ascii="Calibri" w:hAnsi="Calibri" w:cs="Calibri"/>
          <w:sz w:val="24"/>
          <w:szCs w:val="32"/>
          <w:lang w:val="en-GB"/>
        </w:rPr>
        <w:t xml:space="preserve">risk environments, such as in science labs or with woodwork equipment, or work with pupils with special educational needs (SEN), are given additional health and safety training. </w:t>
      </w:r>
    </w:p>
    <w:p w14:paraId="5043CB0F" w14:textId="77777777" w:rsidR="005C08E5" w:rsidRDefault="005C08E5" w:rsidP="00901B59">
      <w:pPr>
        <w:pStyle w:val="1bodycopy10pt"/>
        <w:rPr>
          <w:rFonts w:ascii="Calibri" w:eastAsia="Calibri" w:hAnsi="Calibri" w:cs="Calibri"/>
          <w:szCs w:val="20"/>
          <w:lang w:val="en-GB"/>
        </w:rPr>
      </w:pPr>
    </w:p>
    <w:p w14:paraId="46CAA088" w14:textId="77777777" w:rsidR="005C50C4" w:rsidRPr="001D186A" w:rsidRDefault="005C50C4" w:rsidP="00901B59">
      <w:pPr>
        <w:pStyle w:val="1bodycopy10pt"/>
        <w:rPr>
          <w:rFonts w:ascii="Calibri" w:eastAsia="Calibri" w:hAnsi="Calibri" w:cs="Calibri"/>
          <w:szCs w:val="20"/>
          <w:lang w:val="en-GB"/>
        </w:rPr>
      </w:pPr>
    </w:p>
    <w:p w14:paraId="4D6E015B" w14:textId="77777777" w:rsidR="00901B59" w:rsidRPr="00DB5514" w:rsidRDefault="008A78B7" w:rsidP="00CE7B58">
      <w:pPr>
        <w:pStyle w:val="Heading1"/>
        <w:rPr>
          <w:rFonts w:ascii="Calibri" w:hAnsi="Calibri" w:cs="Calibri"/>
          <w:color w:val="3A7C22"/>
          <w:sz w:val="32"/>
          <w:szCs w:val="32"/>
        </w:rPr>
      </w:pPr>
      <w:bookmarkStart w:id="60" w:name="_Toc529199232"/>
      <w:bookmarkStart w:id="61" w:name="_Toc97726523"/>
      <w:bookmarkStart w:id="62" w:name="_Toc196997762"/>
      <w:r w:rsidRPr="00DB5514">
        <w:rPr>
          <w:rFonts w:ascii="Calibri" w:hAnsi="Calibri" w:cs="Calibri"/>
          <w:color w:val="3A7C22"/>
          <w:sz w:val="32"/>
          <w:szCs w:val="32"/>
        </w:rPr>
        <w:lastRenderedPageBreak/>
        <w:t>19</w:t>
      </w:r>
      <w:r w:rsidR="00901B59" w:rsidRPr="00DB5514">
        <w:rPr>
          <w:rFonts w:ascii="Calibri" w:hAnsi="Calibri" w:cs="Calibri"/>
          <w:color w:val="3A7C22"/>
          <w:sz w:val="32"/>
          <w:szCs w:val="32"/>
        </w:rPr>
        <w:t>. Monitoring</w:t>
      </w:r>
      <w:bookmarkEnd w:id="60"/>
      <w:bookmarkEnd w:id="61"/>
      <w:bookmarkEnd w:id="62"/>
    </w:p>
    <w:p w14:paraId="5F56DE9F" w14:textId="77777777" w:rsidR="00901B59" w:rsidRPr="001D186A" w:rsidRDefault="00901B59" w:rsidP="00901B59">
      <w:pPr>
        <w:pStyle w:val="1bodycopy10pt"/>
        <w:rPr>
          <w:rFonts w:ascii="Calibri" w:hAnsi="Calibri" w:cs="Calibri"/>
          <w:sz w:val="24"/>
          <w:szCs w:val="32"/>
        </w:rPr>
      </w:pPr>
      <w:r w:rsidRPr="001D186A">
        <w:rPr>
          <w:rFonts w:ascii="Calibri" w:hAnsi="Calibri" w:cs="Calibri"/>
          <w:sz w:val="24"/>
          <w:szCs w:val="32"/>
        </w:rPr>
        <w:t xml:space="preserve">This policy will be reviewed by the </w:t>
      </w:r>
      <w:r w:rsidR="008A78B7" w:rsidRPr="001D186A">
        <w:rPr>
          <w:rFonts w:ascii="Calibri" w:hAnsi="Calibri" w:cs="Calibri"/>
          <w:sz w:val="24"/>
          <w:szCs w:val="32"/>
        </w:rPr>
        <w:t>Headteacher annually</w:t>
      </w:r>
      <w:r w:rsidRPr="001D186A">
        <w:rPr>
          <w:rFonts w:ascii="Calibri" w:hAnsi="Calibri" w:cs="Calibri"/>
          <w:sz w:val="24"/>
          <w:szCs w:val="32"/>
        </w:rPr>
        <w:t>.</w:t>
      </w:r>
    </w:p>
    <w:p w14:paraId="11B3D736" w14:textId="114FAFD1" w:rsidR="00901B59" w:rsidRPr="001D186A" w:rsidRDefault="00901B59" w:rsidP="00901B59">
      <w:pPr>
        <w:pStyle w:val="1bodycopy10pt"/>
        <w:rPr>
          <w:rFonts w:ascii="Calibri" w:hAnsi="Calibri" w:cs="Calibri"/>
          <w:sz w:val="24"/>
        </w:rPr>
      </w:pPr>
      <w:r w:rsidRPr="3D6B19E5">
        <w:rPr>
          <w:rFonts w:ascii="Calibri" w:hAnsi="Calibri" w:cs="Calibri"/>
          <w:sz w:val="24"/>
        </w:rPr>
        <w:t>At every review, the policy will be approved by the</w:t>
      </w:r>
      <w:r w:rsidR="0CD553F3" w:rsidRPr="3D6B19E5">
        <w:rPr>
          <w:rFonts w:ascii="Calibri" w:hAnsi="Calibri" w:cs="Calibri"/>
          <w:sz w:val="24"/>
        </w:rPr>
        <w:t xml:space="preserve"> board of directors.</w:t>
      </w:r>
    </w:p>
    <w:p w14:paraId="07459315" w14:textId="77777777" w:rsidR="005C08E5" w:rsidRPr="001D186A" w:rsidRDefault="005C08E5" w:rsidP="00901B59">
      <w:pPr>
        <w:pStyle w:val="1bodycopy10pt"/>
        <w:rPr>
          <w:rFonts w:ascii="Calibri" w:hAnsi="Calibri" w:cs="Calibri"/>
        </w:rPr>
      </w:pPr>
    </w:p>
    <w:p w14:paraId="3F433D66" w14:textId="77777777" w:rsidR="00901B59" w:rsidRPr="00DB5514" w:rsidRDefault="00901B59" w:rsidP="00CE7B58">
      <w:pPr>
        <w:pStyle w:val="Heading1"/>
        <w:rPr>
          <w:rFonts w:ascii="Calibri" w:hAnsi="Calibri" w:cs="Calibri"/>
          <w:color w:val="3A7C22"/>
          <w:sz w:val="32"/>
          <w:szCs w:val="40"/>
        </w:rPr>
      </w:pPr>
      <w:bookmarkStart w:id="63" w:name="_Toc529199233"/>
      <w:bookmarkStart w:id="64" w:name="_Toc97726524"/>
      <w:bookmarkStart w:id="65" w:name="_Toc196997763"/>
      <w:r w:rsidRPr="00DB5514">
        <w:rPr>
          <w:rFonts w:ascii="Calibri" w:hAnsi="Calibri" w:cs="Calibri"/>
          <w:color w:val="3A7C22"/>
          <w:sz w:val="32"/>
          <w:szCs w:val="40"/>
        </w:rPr>
        <w:t>2</w:t>
      </w:r>
      <w:r w:rsidR="008A78B7" w:rsidRPr="00DB5514">
        <w:rPr>
          <w:rFonts w:ascii="Calibri" w:hAnsi="Calibri" w:cs="Calibri"/>
          <w:color w:val="3A7C22"/>
          <w:sz w:val="32"/>
          <w:szCs w:val="40"/>
        </w:rPr>
        <w:t>0</w:t>
      </w:r>
      <w:r w:rsidRPr="00DB5514">
        <w:rPr>
          <w:rFonts w:ascii="Calibri" w:hAnsi="Calibri" w:cs="Calibri"/>
          <w:color w:val="3A7C22"/>
          <w:sz w:val="32"/>
          <w:szCs w:val="40"/>
        </w:rPr>
        <w:t>. Links with other policies</w:t>
      </w:r>
      <w:bookmarkEnd w:id="63"/>
      <w:bookmarkEnd w:id="64"/>
      <w:bookmarkEnd w:id="65"/>
    </w:p>
    <w:p w14:paraId="4A983611" w14:textId="77777777" w:rsidR="00901B59" w:rsidRPr="001D186A" w:rsidRDefault="00901B59" w:rsidP="00901B59">
      <w:pPr>
        <w:pStyle w:val="1bodycopy10pt"/>
        <w:rPr>
          <w:rFonts w:ascii="Calibri" w:hAnsi="Calibri" w:cs="Calibri"/>
          <w:sz w:val="24"/>
          <w:szCs w:val="32"/>
        </w:rPr>
      </w:pPr>
      <w:r w:rsidRPr="001D186A">
        <w:rPr>
          <w:rFonts w:ascii="Calibri" w:hAnsi="Calibri" w:cs="Calibri"/>
          <w:sz w:val="24"/>
          <w:szCs w:val="32"/>
        </w:rPr>
        <w:t xml:space="preserve">This health and safety policy links to the following policies: </w:t>
      </w:r>
    </w:p>
    <w:p w14:paraId="47A9CAAD" w14:textId="77777777" w:rsidR="00901B59" w:rsidRPr="001D186A" w:rsidRDefault="00901B59" w:rsidP="00901B59">
      <w:pPr>
        <w:pStyle w:val="4Bulletedcopyblue"/>
        <w:numPr>
          <w:ilvl w:val="0"/>
          <w:numId w:val="20"/>
        </w:numPr>
        <w:rPr>
          <w:rFonts w:ascii="Calibri" w:hAnsi="Calibri" w:cs="Calibri"/>
          <w:sz w:val="24"/>
          <w:szCs w:val="24"/>
          <w:lang w:val="en-GB"/>
        </w:rPr>
      </w:pPr>
      <w:r w:rsidRPr="001D186A">
        <w:rPr>
          <w:rFonts w:ascii="Calibri" w:hAnsi="Calibri" w:cs="Calibri"/>
          <w:sz w:val="24"/>
          <w:szCs w:val="24"/>
          <w:lang w:val="en-GB"/>
        </w:rPr>
        <w:t xml:space="preserve">First aid </w:t>
      </w:r>
    </w:p>
    <w:p w14:paraId="5AD89D5A" w14:textId="77777777" w:rsidR="00901B59" w:rsidRPr="001D186A" w:rsidRDefault="00901B59" w:rsidP="00901B59">
      <w:pPr>
        <w:pStyle w:val="4Bulletedcopyblue"/>
        <w:numPr>
          <w:ilvl w:val="0"/>
          <w:numId w:val="20"/>
        </w:numPr>
        <w:rPr>
          <w:rFonts w:ascii="Calibri" w:hAnsi="Calibri" w:cs="Calibri"/>
          <w:sz w:val="24"/>
          <w:szCs w:val="24"/>
          <w:lang w:val="en-GB"/>
        </w:rPr>
      </w:pPr>
      <w:r w:rsidRPr="001D186A">
        <w:rPr>
          <w:rFonts w:ascii="Calibri" w:hAnsi="Calibri" w:cs="Calibri"/>
          <w:sz w:val="24"/>
          <w:szCs w:val="24"/>
          <w:lang w:val="en-GB"/>
        </w:rPr>
        <w:t xml:space="preserve">Risk assessment </w:t>
      </w:r>
    </w:p>
    <w:p w14:paraId="3BDA0ACA" w14:textId="77777777" w:rsidR="00901B59" w:rsidRPr="001D186A" w:rsidRDefault="00901B59" w:rsidP="00901B59">
      <w:pPr>
        <w:pStyle w:val="4Bulletedcopyblue"/>
        <w:numPr>
          <w:ilvl w:val="0"/>
          <w:numId w:val="20"/>
        </w:numPr>
        <w:rPr>
          <w:rFonts w:ascii="Calibri" w:hAnsi="Calibri" w:cs="Calibri"/>
          <w:sz w:val="24"/>
          <w:szCs w:val="24"/>
          <w:lang w:val="en-GB"/>
        </w:rPr>
      </w:pPr>
      <w:r w:rsidRPr="001D186A">
        <w:rPr>
          <w:rFonts w:ascii="Calibri" w:hAnsi="Calibri" w:cs="Calibri"/>
          <w:sz w:val="24"/>
          <w:szCs w:val="24"/>
          <w:lang w:val="en-GB"/>
        </w:rPr>
        <w:t xml:space="preserve">Supporting pupils with medical conditions </w:t>
      </w:r>
    </w:p>
    <w:p w14:paraId="3E423DF4" w14:textId="77777777" w:rsidR="00901B59" w:rsidRPr="001D186A" w:rsidRDefault="00901B59" w:rsidP="00901B59">
      <w:pPr>
        <w:pStyle w:val="4Bulletedcopyblue"/>
        <w:numPr>
          <w:ilvl w:val="0"/>
          <w:numId w:val="20"/>
        </w:numPr>
        <w:rPr>
          <w:rFonts w:ascii="Calibri" w:hAnsi="Calibri" w:cs="Calibri"/>
          <w:sz w:val="24"/>
          <w:szCs w:val="24"/>
          <w:lang w:val="en-GB"/>
        </w:rPr>
      </w:pPr>
      <w:r w:rsidRPr="001D186A">
        <w:rPr>
          <w:rFonts w:ascii="Calibri" w:hAnsi="Calibri" w:cs="Calibri"/>
          <w:sz w:val="24"/>
          <w:szCs w:val="24"/>
          <w:lang w:val="en-GB"/>
        </w:rPr>
        <w:t>Accessibility plan</w:t>
      </w:r>
    </w:p>
    <w:p w14:paraId="30463691" w14:textId="77777777" w:rsidR="00901B59" w:rsidRPr="001D186A" w:rsidRDefault="00901B59" w:rsidP="00901B59">
      <w:pPr>
        <w:pStyle w:val="4Bulletedcopyblue"/>
        <w:numPr>
          <w:ilvl w:val="0"/>
          <w:numId w:val="20"/>
        </w:numPr>
        <w:rPr>
          <w:rFonts w:ascii="Calibri" w:hAnsi="Calibri" w:cs="Calibri"/>
          <w:sz w:val="24"/>
          <w:szCs w:val="24"/>
          <w:lang w:val="en-GB"/>
        </w:rPr>
      </w:pPr>
      <w:r w:rsidRPr="001D186A">
        <w:rPr>
          <w:rFonts w:ascii="Calibri" w:hAnsi="Calibri" w:cs="Calibri"/>
          <w:sz w:val="24"/>
          <w:szCs w:val="24"/>
          <w:lang w:val="en-GB"/>
        </w:rPr>
        <w:t xml:space="preserve">Remote learning </w:t>
      </w:r>
    </w:p>
    <w:p w14:paraId="1AF22C2D" w14:textId="77777777" w:rsidR="00901B59" w:rsidRPr="001D186A" w:rsidRDefault="00901B59" w:rsidP="00901B59">
      <w:pPr>
        <w:pStyle w:val="4Bulletedcopyblue"/>
        <w:numPr>
          <w:ilvl w:val="0"/>
          <w:numId w:val="20"/>
        </w:numPr>
        <w:rPr>
          <w:rFonts w:ascii="Calibri" w:hAnsi="Calibri" w:cs="Calibri"/>
          <w:sz w:val="24"/>
          <w:szCs w:val="24"/>
          <w:lang w:val="en-GB"/>
        </w:rPr>
      </w:pPr>
      <w:r w:rsidRPr="001D186A">
        <w:rPr>
          <w:rFonts w:ascii="Calibri" w:hAnsi="Calibri" w:cs="Calibri"/>
          <w:sz w:val="24"/>
          <w:szCs w:val="24"/>
          <w:lang w:val="en-GB"/>
        </w:rPr>
        <w:t>Emergency or critical incident plan</w:t>
      </w:r>
    </w:p>
    <w:p w14:paraId="6537F28F" w14:textId="77777777" w:rsidR="00901B59" w:rsidRDefault="00901B59">
      <w:pPr>
        <w:spacing w:after="0"/>
        <w:rPr>
          <w:rFonts w:ascii="Calibri" w:hAnsi="Calibri" w:cs="Calibri"/>
        </w:rPr>
      </w:pPr>
    </w:p>
    <w:p w14:paraId="394FA38D" w14:textId="77777777" w:rsidR="00EC1051" w:rsidRDefault="00EC1051">
      <w:pPr>
        <w:spacing w:after="0"/>
        <w:rPr>
          <w:rFonts w:ascii="Calibri" w:hAnsi="Calibri" w:cs="Calibri"/>
        </w:rPr>
      </w:pPr>
    </w:p>
    <w:p w14:paraId="2D4A6E14" w14:textId="77777777" w:rsidR="00EC1051" w:rsidRDefault="00EC1051">
      <w:pPr>
        <w:spacing w:after="0"/>
        <w:rPr>
          <w:rFonts w:ascii="Calibri" w:hAnsi="Calibri" w:cs="Calibri"/>
        </w:rPr>
      </w:pPr>
    </w:p>
    <w:p w14:paraId="13B6EA15" w14:textId="77777777" w:rsidR="00EC1051" w:rsidRDefault="00EC1051">
      <w:pPr>
        <w:spacing w:after="0"/>
        <w:rPr>
          <w:rFonts w:ascii="Calibri" w:hAnsi="Calibri" w:cs="Calibri"/>
        </w:rPr>
      </w:pPr>
    </w:p>
    <w:p w14:paraId="077F2D75" w14:textId="77777777" w:rsidR="00EC1051" w:rsidRDefault="00EC1051">
      <w:pPr>
        <w:spacing w:after="0"/>
        <w:rPr>
          <w:rFonts w:ascii="Calibri" w:hAnsi="Calibri" w:cs="Calibri"/>
        </w:rPr>
      </w:pPr>
    </w:p>
    <w:p w14:paraId="0A496AB0" w14:textId="77777777" w:rsidR="00EC1051" w:rsidRDefault="00EC1051">
      <w:pPr>
        <w:spacing w:after="0"/>
        <w:rPr>
          <w:rFonts w:ascii="Calibri" w:hAnsi="Calibri" w:cs="Calibri"/>
        </w:rPr>
      </w:pPr>
    </w:p>
    <w:p w14:paraId="5AE30486" w14:textId="77777777" w:rsidR="00EC1051" w:rsidRDefault="00EC1051">
      <w:pPr>
        <w:spacing w:after="0"/>
        <w:rPr>
          <w:rFonts w:ascii="Calibri" w:hAnsi="Calibri" w:cs="Calibri"/>
        </w:rPr>
      </w:pPr>
    </w:p>
    <w:p w14:paraId="6EFDF375" w14:textId="77777777" w:rsidR="00EC1051" w:rsidRDefault="00EC1051">
      <w:pPr>
        <w:spacing w:after="0"/>
        <w:rPr>
          <w:rFonts w:ascii="Calibri" w:hAnsi="Calibri" w:cs="Calibri"/>
        </w:rPr>
      </w:pPr>
    </w:p>
    <w:p w14:paraId="2002F338" w14:textId="77777777" w:rsidR="00EC1051" w:rsidRDefault="00EC1051">
      <w:pPr>
        <w:spacing w:after="0"/>
        <w:rPr>
          <w:rFonts w:ascii="Calibri" w:hAnsi="Calibri" w:cs="Calibri"/>
        </w:rPr>
      </w:pPr>
    </w:p>
    <w:p w14:paraId="3956537C" w14:textId="77777777" w:rsidR="00EC1051" w:rsidRDefault="00EC1051">
      <w:pPr>
        <w:spacing w:after="0"/>
        <w:rPr>
          <w:rFonts w:ascii="Calibri" w:hAnsi="Calibri" w:cs="Calibri"/>
        </w:rPr>
      </w:pPr>
    </w:p>
    <w:p w14:paraId="3D470056" w14:textId="77777777" w:rsidR="00EC1051" w:rsidRDefault="00EC1051">
      <w:pPr>
        <w:spacing w:after="0"/>
        <w:rPr>
          <w:rFonts w:ascii="Calibri" w:hAnsi="Calibri" w:cs="Calibri"/>
        </w:rPr>
      </w:pPr>
    </w:p>
    <w:p w14:paraId="555CC861" w14:textId="77777777" w:rsidR="00EC1051" w:rsidRDefault="00EC1051">
      <w:pPr>
        <w:spacing w:after="0"/>
        <w:rPr>
          <w:rFonts w:ascii="Calibri" w:hAnsi="Calibri" w:cs="Calibri"/>
        </w:rPr>
      </w:pPr>
    </w:p>
    <w:p w14:paraId="789FD06F" w14:textId="77777777" w:rsidR="00EC1051" w:rsidRDefault="00EC1051">
      <w:pPr>
        <w:spacing w:after="0"/>
        <w:rPr>
          <w:rFonts w:ascii="Calibri" w:hAnsi="Calibri" w:cs="Calibri"/>
        </w:rPr>
      </w:pPr>
    </w:p>
    <w:p w14:paraId="5C67199A" w14:textId="77777777" w:rsidR="00EC1051" w:rsidRDefault="00EC1051">
      <w:pPr>
        <w:spacing w:after="0"/>
        <w:rPr>
          <w:rFonts w:ascii="Calibri" w:hAnsi="Calibri" w:cs="Calibri"/>
        </w:rPr>
      </w:pPr>
    </w:p>
    <w:p w14:paraId="482CAFD0" w14:textId="77777777" w:rsidR="00EC1051" w:rsidRDefault="00EC1051">
      <w:pPr>
        <w:spacing w:after="0"/>
        <w:rPr>
          <w:rFonts w:ascii="Calibri" w:hAnsi="Calibri" w:cs="Calibri"/>
        </w:rPr>
      </w:pPr>
    </w:p>
    <w:p w14:paraId="14CCAB26" w14:textId="77777777" w:rsidR="00EC1051" w:rsidRDefault="00EC1051">
      <w:pPr>
        <w:spacing w:after="0"/>
        <w:rPr>
          <w:rFonts w:ascii="Calibri" w:hAnsi="Calibri" w:cs="Calibri"/>
        </w:rPr>
      </w:pPr>
    </w:p>
    <w:p w14:paraId="596E8302" w14:textId="77777777" w:rsidR="00EC1051" w:rsidRDefault="00EC1051">
      <w:pPr>
        <w:spacing w:after="0"/>
        <w:rPr>
          <w:rFonts w:ascii="Calibri" w:hAnsi="Calibri" w:cs="Calibri"/>
        </w:rPr>
      </w:pPr>
    </w:p>
    <w:p w14:paraId="4D3A2AD8" w14:textId="77777777" w:rsidR="00EC1051" w:rsidRDefault="00EC1051">
      <w:pPr>
        <w:spacing w:after="0"/>
        <w:rPr>
          <w:rFonts w:ascii="Calibri" w:hAnsi="Calibri" w:cs="Calibri"/>
        </w:rPr>
      </w:pPr>
    </w:p>
    <w:p w14:paraId="46783B9B" w14:textId="77777777" w:rsidR="00EC1051" w:rsidRDefault="00EC1051">
      <w:pPr>
        <w:spacing w:after="0"/>
        <w:rPr>
          <w:rFonts w:ascii="Calibri" w:hAnsi="Calibri" w:cs="Calibri"/>
        </w:rPr>
      </w:pPr>
    </w:p>
    <w:p w14:paraId="00BDCF71" w14:textId="77777777" w:rsidR="00EC1051" w:rsidRDefault="00EC1051">
      <w:pPr>
        <w:spacing w:after="0"/>
        <w:rPr>
          <w:rFonts w:ascii="Calibri" w:hAnsi="Calibri" w:cs="Calibri"/>
        </w:rPr>
      </w:pPr>
    </w:p>
    <w:p w14:paraId="5F7EBABA" w14:textId="77777777" w:rsidR="00EC1051" w:rsidRDefault="00EC1051">
      <w:pPr>
        <w:spacing w:after="0"/>
        <w:rPr>
          <w:rFonts w:ascii="Calibri" w:hAnsi="Calibri" w:cs="Calibri"/>
        </w:rPr>
      </w:pPr>
    </w:p>
    <w:p w14:paraId="3A02EA5F" w14:textId="77777777" w:rsidR="00EC1051" w:rsidRDefault="00EC1051">
      <w:pPr>
        <w:spacing w:after="0"/>
        <w:rPr>
          <w:rFonts w:ascii="Calibri" w:hAnsi="Calibri" w:cs="Calibri"/>
        </w:rPr>
      </w:pPr>
    </w:p>
    <w:p w14:paraId="646CCDFF" w14:textId="77777777" w:rsidR="00EC1051" w:rsidRDefault="00EC1051">
      <w:pPr>
        <w:spacing w:after="0"/>
        <w:rPr>
          <w:rFonts w:ascii="Calibri" w:hAnsi="Calibri" w:cs="Calibri"/>
        </w:rPr>
      </w:pPr>
    </w:p>
    <w:p w14:paraId="202A25D9" w14:textId="77777777" w:rsidR="00EC1051" w:rsidRDefault="00EC1051">
      <w:pPr>
        <w:spacing w:after="0"/>
        <w:rPr>
          <w:rFonts w:ascii="Calibri" w:hAnsi="Calibri" w:cs="Calibri"/>
        </w:rPr>
      </w:pPr>
    </w:p>
    <w:p w14:paraId="6223A79B" w14:textId="77777777" w:rsidR="00EC1051" w:rsidRDefault="00EC1051">
      <w:pPr>
        <w:spacing w:after="0"/>
        <w:rPr>
          <w:rFonts w:ascii="Calibri" w:hAnsi="Calibri" w:cs="Calibri"/>
        </w:rPr>
      </w:pPr>
    </w:p>
    <w:p w14:paraId="635625F5" w14:textId="77777777" w:rsidR="00EC1051" w:rsidRDefault="00EC1051">
      <w:pPr>
        <w:spacing w:after="0"/>
        <w:rPr>
          <w:rFonts w:ascii="Calibri" w:hAnsi="Calibri" w:cs="Calibri"/>
        </w:rPr>
      </w:pPr>
    </w:p>
    <w:p w14:paraId="3AB7D00A" w14:textId="77777777" w:rsidR="00EC1051" w:rsidRDefault="00EC1051">
      <w:pPr>
        <w:spacing w:after="0"/>
        <w:rPr>
          <w:rFonts w:ascii="Calibri" w:hAnsi="Calibri" w:cs="Calibri"/>
        </w:rPr>
      </w:pPr>
    </w:p>
    <w:p w14:paraId="677B0F5E" w14:textId="77777777" w:rsidR="00EC1051" w:rsidRDefault="00EC1051">
      <w:pPr>
        <w:spacing w:after="0"/>
        <w:rPr>
          <w:rFonts w:ascii="Calibri" w:hAnsi="Calibri" w:cs="Calibri"/>
        </w:rPr>
      </w:pPr>
    </w:p>
    <w:p w14:paraId="0F2C5F90" w14:textId="77777777" w:rsidR="00EC1051" w:rsidRDefault="00EC1051">
      <w:pPr>
        <w:spacing w:after="0"/>
        <w:rPr>
          <w:rFonts w:ascii="Calibri" w:hAnsi="Calibri" w:cs="Calibri"/>
        </w:rPr>
      </w:pPr>
    </w:p>
    <w:p w14:paraId="6CA8F109" w14:textId="77777777" w:rsidR="00EC1051" w:rsidRPr="001D186A" w:rsidRDefault="00EC1051">
      <w:pPr>
        <w:spacing w:after="0"/>
        <w:rPr>
          <w:rFonts w:ascii="Calibri" w:hAnsi="Calibri" w:cs="Calibri"/>
        </w:rPr>
      </w:pPr>
    </w:p>
    <w:p w14:paraId="7D5C59E6" w14:textId="77777777" w:rsidR="00901B59" w:rsidRPr="001D186A" w:rsidRDefault="00901B59" w:rsidP="00901B59">
      <w:pPr>
        <w:pStyle w:val="Heading3"/>
        <w:rPr>
          <w:rFonts w:ascii="Calibri" w:hAnsi="Calibri" w:cs="Calibri"/>
          <w:szCs w:val="24"/>
        </w:rPr>
      </w:pPr>
      <w:bookmarkStart w:id="66" w:name="_Toc529199234"/>
      <w:bookmarkStart w:id="67" w:name="_Toc97726525"/>
      <w:bookmarkStart w:id="68" w:name="_Toc196997764"/>
      <w:r w:rsidRPr="001D186A">
        <w:rPr>
          <w:rFonts w:ascii="Calibri" w:hAnsi="Calibri" w:cs="Calibri"/>
        </w:rPr>
        <w:lastRenderedPageBreak/>
        <w:t>Appendix 1. Fire safety checklist</w:t>
      </w:r>
      <w:bookmarkEnd w:id="66"/>
      <w:bookmarkEnd w:id="67"/>
      <w:bookmarkEnd w:id="68"/>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678"/>
        <w:gridCol w:w="4678"/>
      </w:tblGrid>
      <w:tr w:rsidR="00901B59" w:rsidRPr="001D186A" w14:paraId="4C47E062" w14:textId="77777777" w:rsidTr="00901B59">
        <w:trPr>
          <w:cantSplit/>
          <w:tblHeader/>
        </w:trPr>
        <w:tc>
          <w:tcPr>
            <w:tcW w:w="4678" w:type="dxa"/>
            <w:tcBorders>
              <w:top w:val="single" w:sz="4" w:space="0" w:color="B9B9B9"/>
              <w:left w:val="single" w:sz="4" w:space="0" w:color="B9B9B9"/>
              <w:bottom w:val="single" w:sz="4" w:space="0" w:color="B9B9B9"/>
              <w:right w:val="single" w:sz="4" w:space="0" w:color="B9B9B9"/>
            </w:tcBorders>
            <w:shd w:val="clear" w:color="auto" w:fill="D8DFDE"/>
            <w:hideMark/>
          </w:tcPr>
          <w:p w14:paraId="14C93DDF" w14:textId="77777777" w:rsidR="00901B59" w:rsidRPr="001D186A" w:rsidRDefault="00901B59">
            <w:pPr>
              <w:pStyle w:val="1bodycopy10pt"/>
              <w:spacing w:after="0"/>
              <w:rPr>
                <w:rFonts w:ascii="Calibri" w:hAnsi="Calibri" w:cs="Calibri"/>
                <w:caps/>
              </w:rPr>
            </w:pPr>
            <w:r w:rsidRPr="001D186A">
              <w:rPr>
                <w:rFonts w:ascii="Calibri" w:hAnsi="Calibri" w:cs="Calibri"/>
                <w:caps/>
              </w:rPr>
              <w:t>Issue to check</w:t>
            </w:r>
          </w:p>
        </w:tc>
        <w:tc>
          <w:tcPr>
            <w:tcW w:w="4678" w:type="dxa"/>
            <w:tcBorders>
              <w:top w:val="single" w:sz="4" w:space="0" w:color="B9B9B9"/>
              <w:left w:val="single" w:sz="4" w:space="0" w:color="B9B9B9"/>
              <w:bottom w:val="single" w:sz="4" w:space="0" w:color="B9B9B9"/>
              <w:right w:val="single" w:sz="4" w:space="0" w:color="B9B9B9"/>
            </w:tcBorders>
            <w:shd w:val="clear" w:color="auto" w:fill="D8DFDE"/>
            <w:hideMark/>
          </w:tcPr>
          <w:p w14:paraId="4C20B14A" w14:textId="77777777" w:rsidR="00901B59" w:rsidRPr="001D186A" w:rsidRDefault="00901B59">
            <w:pPr>
              <w:pStyle w:val="1bodycopy10pt"/>
              <w:spacing w:after="0"/>
              <w:rPr>
                <w:rFonts w:ascii="Calibri" w:hAnsi="Calibri" w:cs="Calibri"/>
                <w:caps/>
              </w:rPr>
            </w:pPr>
            <w:r w:rsidRPr="001D186A">
              <w:rPr>
                <w:rFonts w:ascii="Calibri" w:hAnsi="Calibri" w:cs="Calibri"/>
                <w:caps/>
              </w:rPr>
              <w:t>yes/no</w:t>
            </w:r>
          </w:p>
        </w:tc>
      </w:tr>
      <w:tr w:rsidR="00901B59" w:rsidRPr="001D186A" w14:paraId="0F9833BB"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59A8B6E5" w14:textId="77777777" w:rsidR="00901B59" w:rsidRPr="001D186A" w:rsidRDefault="00901B59">
            <w:pPr>
              <w:rPr>
                <w:rFonts w:ascii="Calibri" w:hAnsi="Calibri" w:cs="Calibri"/>
                <w:lang w:val="en-GB"/>
              </w:rPr>
            </w:pPr>
            <w:r w:rsidRPr="001D186A">
              <w:rPr>
                <w:rFonts w:ascii="Calibri" w:hAnsi="Calibri" w:cs="Calibri"/>
                <w:lang w:val="en-GB"/>
              </w:rPr>
              <w:t>Are fire regulations prominently displayed?</w:t>
            </w:r>
          </w:p>
        </w:tc>
        <w:tc>
          <w:tcPr>
            <w:tcW w:w="4678" w:type="dxa"/>
            <w:tcBorders>
              <w:top w:val="single" w:sz="4" w:space="0" w:color="B9B9B9"/>
              <w:left w:val="single" w:sz="4" w:space="0" w:color="B9B9B9"/>
              <w:bottom w:val="single" w:sz="4" w:space="0" w:color="B9B9B9"/>
              <w:right w:val="single" w:sz="4" w:space="0" w:color="B9B9B9"/>
            </w:tcBorders>
          </w:tcPr>
          <w:p w14:paraId="6DFB9E20" w14:textId="77777777" w:rsidR="00901B59" w:rsidRPr="001D186A" w:rsidRDefault="00901B59">
            <w:pPr>
              <w:pStyle w:val="Bodycopyitalic"/>
              <w:rPr>
                <w:rFonts w:ascii="Calibri" w:hAnsi="Calibri" w:cs="Calibri"/>
                <w:i w:val="0"/>
              </w:rPr>
            </w:pPr>
          </w:p>
        </w:tc>
      </w:tr>
      <w:tr w:rsidR="00901B59" w:rsidRPr="001D186A" w14:paraId="3B947EF5"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39BA4E1F" w14:textId="77777777" w:rsidR="00901B59" w:rsidRPr="001D186A" w:rsidRDefault="00901B59">
            <w:pPr>
              <w:rPr>
                <w:rFonts w:ascii="Calibri" w:hAnsi="Calibri" w:cs="Calibri"/>
                <w:lang w:val="en-GB"/>
              </w:rPr>
            </w:pPr>
            <w:r w:rsidRPr="001D186A">
              <w:rPr>
                <w:rFonts w:ascii="Calibri" w:hAnsi="Calibri" w:cs="Calibri"/>
                <w:lang w:val="en-GB"/>
              </w:rPr>
              <w:t>Is fire-fighting equipment, including fire blankets, in place?</w:t>
            </w:r>
          </w:p>
        </w:tc>
        <w:tc>
          <w:tcPr>
            <w:tcW w:w="4678" w:type="dxa"/>
            <w:tcBorders>
              <w:top w:val="single" w:sz="4" w:space="0" w:color="B9B9B9"/>
              <w:left w:val="single" w:sz="4" w:space="0" w:color="B9B9B9"/>
              <w:bottom w:val="single" w:sz="4" w:space="0" w:color="B9B9B9"/>
              <w:right w:val="single" w:sz="4" w:space="0" w:color="B9B9B9"/>
            </w:tcBorders>
          </w:tcPr>
          <w:p w14:paraId="70DF9E56" w14:textId="77777777" w:rsidR="00901B59" w:rsidRPr="001D186A" w:rsidRDefault="00901B59">
            <w:pPr>
              <w:pStyle w:val="1bodycopy10pt"/>
              <w:rPr>
                <w:rFonts w:ascii="Calibri" w:hAnsi="Calibri" w:cs="Calibri"/>
              </w:rPr>
            </w:pPr>
          </w:p>
        </w:tc>
      </w:tr>
      <w:tr w:rsidR="00901B59" w:rsidRPr="001D186A" w14:paraId="32C02988"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2E0C1E68" w14:textId="77777777" w:rsidR="00901B59" w:rsidRPr="001D186A" w:rsidRDefault="00901B59">
            <w:pPr>
              <w:rPr>
                <w:rFonts w:ascii="Calibri" w:hAnsi="Calibri" w:cs="Calibri"/>
                <w:lang w:val="en-GB"/>
              </w:rPr>
            </w:pPr>
            <w:r w:rsidRPr="001D186A">
              <w:rPr>
                <w:rFonts w:ascii="Calibri" w:hAnsi="Calibri" w:cs="Calibri"/>
                <w:lang w:val="en-GB"/>
              </w:rPr>
              <w:t>Does fire-fighting equipment give details for the type of fire it should be used for?</w:t>
            </w:r>
          </w:p>
        </w:tc>
        <w:tc>
          <w:tcPr>
            <w:tcW w:w="4678" w:type="dxa"/>
            <w:tcBorders>
              <w:top w:val="single" w:sz="4" w:space="0" w:color="B9B9B9"/>
              <w:left w:val="single" w:sz="4" w:space="0" w:color="B9B9B9"/>
              <w:bottom w:val="single" w:sz="4" w:space="0" w:color="B9B9B9"/>
              <w:right w:val="single" w:sz="4" w:space="0" w:color="B9B9B9"/>
            </w:tcBorders>
          </w:tcPr>
          <w:p w14:paraId="44E871BC" w14:textId="77777777" w:rsidR="00901B59" w:rsidRPr="001D186A" w:rsidRDefault="00901B59">
            <w:pPr>
              <w:pStyle w:val="1bodycopy10pt"/>
              <w:rPr>
                <w:rFonts w:ascii="Calibri" w:hAnsi="Calibri" w:cs="Calibri"/>
              </w:rPr>
            </w:pPr>
          </w:p>
        </w:tc>
      </w:tr>
      <w:tr w:rsidR="00901B59" w:rsidRPr="001D186A" w14:paraId="185FB49C"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1BD3BA93" w14:textId="77777777" w:rsidR="00901B59" w:rsidRPr="001D186A" w:rsidRDefault="00901B59">
            <w:pPr>
              <w:rPr>
                <w:rFonts w:ascii="Calibri" w:hAnsi="Calibri" w:cs="Calibri"/>
                <w:lang w:val="en-GB"/>
              </w:rPr>
            </w:pPr>
            <w:r w:rsidRPr="001D186A">
              <w:rPr>
                <w:rFonts w:ascii="Calibri" w:hAnsi="Calibri" w:cs="Calibri"/>
                <w:lang w:val="en-GB"/>
              </w:rPr>
              <w:t>Are fire exits clearly labelled?</w:t>
            </w:r>
          </w:p>
        </w:tc>
        <w:tc>
          <w:tcPr>
            <w:tcW w:w="4678" w:type="dxa"/>
            <w:tcBorders>
              <w:top w:val="single" w:sz="4" w:space="0" w:color="B9B9B9"/>
              <w:left w:val="single" w:sz="4" w:space="0" w:color="B9B9B9"/>
              <w:bottom w:val="single" w:sz="4" w:space="0" w:color="B9B9B9"/>
              <w:right w:val="single" w:sz="4" w:space="0" w:color="B9B9B9"/>
            </w:tcBorders>
          </w:tcPr>
          <w:p w14:paraId="144A5D23" w14:textId="77777777" w:rsidR="00901B59" w:rsidRPr="001D186A" w:rsidRDefault="00901B59">
            <w:pPr>
              <w:pStyle w:val="1bodycopy10pt"/>
              <w:rPr>
                <w:rFonts w:ascii="Calibri" w:hAnsi="Calibri" w:cs="Calibri"/>
              </w:rPr>
            </w:pPr>
          </w:p>
        </w:tc>
      </w:tr>
      <w:tr w:rsidR="00901B59" w:rsidRPr="001D186A" w14:paraId="75926652"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77355C0F" w14:textId="77777777" w:rsidR="00901B59" w:rsidRPr="001D186A" w:rsidRDefault="00901B59">
            <w:pPr>
              <w:rPr>
                <w:rFonts w:ascii="Calibri" w:hAnsi="Calibri" w:cs="Calibri"/>
                <w:lang w:val="en-GB"/>
              </w:rPr>
            </w:pPr>
            <w:r w:rsidRPr="001D186A">
              <w:rPr>
                <w:rFonts w:ascii="Calibri" w:hAnsi="Calibri" w:cs="Calibri"/>
                <w:lang w:val="en-GB"/>
              </w:rPr>
              <w:t>Are fire doors fitted with self-closing mechanisms?</w:t>
            </w:r>
          </w:p>
        </w:tc>
        <w:tc>
          <w:tcPr>
            <w:tcW w:w="4678" w:type="dxa"/>
            <w:tcBorders>
              <w:top w:val="single" w:sz="4" w:space="0" w:color="B9B9B9"/>
              <w:left w:val="single" w:sz="4" w:space="0" w:color="B9B9B9"/>
              <w:bottom w:val="single" w:sz="4" w:space="0" w:color="B9B9B9"/>
              <w:right w:val="single" w:sz="4" w:space="0" w:color="B9B9B9"/>
            </w:tcBorders>
          </w:tcPr>
          <w:p w14:paraId="738610EB" w14:textId="77777777" w:rsidR="00901B59" w:rsidRPr="001D186A" w:rsidRDefault="00901B59">
            <w:pPr>
              <w:pStyle w:val="1bodycopy10pt"/>
              <w:rPr>
                <w:rFonts w:ascii="Calibri" w:hAnsi="Calibri" w:cs="Calibri"/>
              </w:rPr>
            </w:pPr>
          </w:p>
        </w:tc>
      </w:tr>
      <w:tr w:rsidR="00901B59" w:rsidRPr="001D186A" w14:paraId="23659DC5"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44764317" w14:textId="77777777" w:rsidR="00901B59" w:rsidRPr="001D186A" w:rsidRDefault="00901B59">
            <w:pPr>
              <w:rPr>
                <w:rFonts w:ascii="Calibri" w:hAnsi="Calibri" w:cs="Calibri"/>
                <w:lang w:val="en-GB"/>
              </w:rPr>
            </w:pPr>
            <w:r w:rsidRPr="001D186A">
              <w:rPr>
                <w:rFonts w:ascii="Calibri" w:hAnsi="Calibri" w:cs="Calibri"/>
                <w:lang w:val="en-GB"/>
              </w:rPr>
              <w:t>Are flammable materials stored away from open flames?</w:t>
            </w:r>
          </w:p>
        </w:tc>
        <w:tc>
          <w:tcPr>
            <w:tcW w:w="4678" w:type="dxa"/>
            <w:tcBorders>
              <w:top w:val="single" w:sz="4" w:space="0" w:color="B9B9B9"/>
              <w:left w:val="single" w:sz="4" w:space="0" w:color="B9B9B9"/>
              <w:bottom w:val="single" w:sz="4" w:space="0" w:color="B9B9B9"/>
              <w:right w:val="single" w:sz="4" w:space="0" w:color="B9B9B9"/>
            </w:tcBorders>
          </w:tcPr>
          <w:p w14:paraId="637805D2" w14:textId="77777777" w:rsidR="00901B59" w:rsidRPr="001D186A" w:rsidRDefault="00901B59">
            <w:pPr>
              <w:pStyle w:val="1bodycopy10pt"/>
              <w:rPr>
                <w:rFonts w:ascii="Calibri" w:hAnsi="Calibri" w:cs="Calibri"/>
              </w:rPr>
            </w:pPr>
          </w:p>
        </w:tc>
      </w:tr>
      <w:tr w:rsidR="00901B59" w:rsidRPr="001D186A" w14:paraId="767203BB"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6AB41B90" w14:textId="77777777" w:rsidR="00901B59" w:rsidRPr="001D186A" w:rsidRDefault="00901B59">
            <w:pPr>
              <w:rPr>
                <w:rFonts w:ascii="Calibri" w:hAnsi="Calibri" w:cs="Calibri"/>
                <w:lang w:val="en-GB"/>
              </w:rPr>
            </w:pPr>
            <w:r w:rsidRPr="001D186A">
              <w:rPr>
                <w:rFonts w:ascii="Calibri" w:hAnsi="Calibri" w:cs="Calibri"/>
                <w:lang w:val="en-GB"/>
              </w:rPr>
              <w:t>Do all staff and pupils understand what to do in the event of a fire?</w:t>
            </w:r>
          </w:p>
        </w:tc>
        <w:tc>
          <w:tcPr>
            <w:tcW w:w="4678" w:type="dxa"/>
            <w:tcBorders>
              <w:top w:val="single" w:sz="4" w:space="0" w:color="B9B9B9"/>
              <w:left w:val="single" w:sz="4" w:space="0" w:color="B9B9B9"/>
              <w:bottom w:val="single" w:sz="4" w:space="0" w:color="B9B9B9"/>
              <w:right w:val="single" w:sz="4" w:space="0" w:color="B9B9B9"/>
            </w:tcBorders>
          </w:tcPr>
          <w:p w14:paraId="463F29E8" w14:textId="77777777" w:rsidR="00901B59" w:rsidRPr="001D186A" w:rsidRDefault="00901B59">
            <w:pPr>
              <w:pStyle w:val="1bodycopy10pt"/>
              <w:rPr>
                <w:rFonts w:ascii="Calibri" w:hAnsi="Calibri" w:cs="Calibri"/>
              </w:rPr>
            </w:pPr>
          </w:p>
        </w:tc>
      </w:tr>
      <w:tr w:rsidR="00901B59" w:rsidRPr="001D186A" w14:paraId="117597FA" w14:textId="77777777" w:rsidTr="00901B59">
        <w:trPr>
          <w:cantSplit/>
        </w:trPr>
        <w:tc>
          <w:tcPr>
            <w:tcW w:w="4678" w:type="dxa"/>
            <w:tcBorders>
              <w:top w:val="single" w:sz="4" w:space="0" w:color="B9B9B9"/>
              <w:left w:val="single" w:sz="4" w:space="0" w:color="B9B9B9"/>
              <w:bottom w:val="single" w:sz="4" w:space="0" w:color="B9B9B9"/>
              <w:right w:val="single" w:sz="4" w:space="0" w:color="B9B9B9"/>
            </w:tcBorders>
            <w:hideMark/>
          </w:tcPr>
          <w:p w14:paraId="4DD57155" w14:textId="77777777" w:rsidR="00901B59" w:rsidRPr="001D186A" w:rsidRDefault="00901B59">
            <w:pPr>
              <w:rPr>
                <w:rFonts w:ascii="Calibri" w:hAnsi="Calibri" w:cs="Calibri"/>
                <w:lang w:val="en-GB"/>
              </w:rPr>
            </w:pPr>
            <w:r w:rsidRPr="001D186A">
              <w:rPr>
                <w:rFonts w:ascii="Calibri" w:hAnsi="Calibri" w:cs="Calibri"/>
                <w:lang w:val="en-GB"/>
              </w:rPr>
              <w:t>Can you easily hear the fire alarm from all areas?</w:t>
            </w:r>
          </w:p>
        </w:tc>
        <w:tc>
          <w:tcPr>
            <w:tcW w:w="4678" w:type="dxa"/>
            <w:tcBorders>
              <w:top w:val="single" w:sz="4" w:space="0" w:color="B9B9B9"/>
              <w:left w:val="single" w:sz="4" w:space="0" w:color="B9B9B9"/>
              <w:bottom w:val="single" w:sz="4" w:space="0" w:color="B9B9B9"/>
              <w:right w:val="single" w:sz="4" w:space="0" w:color="B9B9B9"/>
            </w:tcBorders>
          </w:tcPr>
          <w:p w14:paraId="3B7B4B86" w14:textId="77777777" w:rsidR="00901B59" w:rsidRPr="001D186A" w:rsidRDefault="00901B59">
            <w:pPr>
              <w:pStyle w:val="1bodycopy10pt"/>
              <w:rPr>
                <w:rFonts w:ascii="Calibri" w:hAnsi="Calibri" w:cs="Calibri"/>
              </w:rPr>
            </w:pPr>
          </w:p>
        </w:tc>
      </w:tr>
    </w:tbl>
    <w:p w14:paraId="3A0FF5F2" w14:textId="77777777" w:rsidR="00901B59" w:rsidRPr="001D186A" w:rsidRDefault="00901B59" w:rsidP="00901B59">
      <w:pPr>
        <w:pStyle w:val="1bodycopy10pt"/>
        <w:rPr>
          <w:rFonts w:ascii="Calibri" w:hAnsi="Calibri" w:cs="Calibri"/>
        </w:rPr>
      </w:pPr>
    </w:p>
    <w:p w14:paraId="5630AD66" w14:textId="77777777" w:rsidR="00901B59" w:rsidRPr="001D186A" w:rsidRDefault="00901B59" w:rsidP="00901B59">
      <w:pPr>
        <w:rPr>
          <w:rFonts w:ascii="Calibri" w:hAnsi="Calibri" w:cs="Calibri"/>
        </w:rPr>
      </w:pPr>
    </w:p>
    <w:p w14:paraId="61829076" w14:textId="77777777" w:rsidR="00A445BA" w:rsidRPr="001D186A" w:rsidRDefault="00A445BA" w:rsidP="00301B32">
      <w:pPr>
        <w:spacing w:after="0"/>
        <w:rPr>
          <w:rFonts w:ascii="Calibri" w:hAnsi="Calibri" w:cs="Calibri"/>
        </w:rPr>
        <w:sectPr w:rsidR="00A445BA" w:rsidRPr="001D186A" w:rsidSect="00DB5514">
          <w:headerReference w:type="even" r:id="rId27"/>
          <w:headerReference w:type="default" r:id="rId28"/>
          <w:headerReference w:type="first" r:id="rId29"/>
          <w:footerReference w:type="first" r:id="rId30"/>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docGrid w:linePitch="360"/>
        </w:sectPr>
      </w:pPr>
      <w:bookmarkStart w:id="69" w:name="_Toc529199235"/>
      <w:bookmarkStart w:id="70" w:name="_Toc97726526"/>
    </w:p>
    <w:p w14:paraId="6358D543" w14:textId="77777777" w:rsidR="00901B59" w:rsidRPr="001D186A" w:rsidRDefault="00901B59" w:rsidP="00901B59">
      <w:pPr>
        <w:pStyle w:val="Heading3"/>
        <w:rPr>
          <w:rFonts w:ascii="Calibri" w:hAnsi="Calibri" w:cs="Calibri"/>
          <w:szCs w:val="24"/>
        </w:rPr>
      </w:pPr>
      <w:bookmarkStart w:id="71" w:name="_Toc196997765"/>
      <w:r w:rsidRPr="001D186A">
        <w:rPr>
          <w:rFonts w:ascii="Calibri" w:hAnsi="Calibri" w:cs="Calibri"/>
        </w:rPr>
        <w:lastRenderedPageBreak/>
        <w:t>Appendix 2. Accident report</w:t>
      </w:r>
      <w:bookmarkEnd w:id="69"/>
      <w:bookmarkEnd w:id="70"/>
      <w:bookmarkEnd w:id="71"/>
    </w:p>
    <w:tbl>
      <w:tblPr>
        <w:tblpPr w:leftFromText="180" w:rightFromText="180" w:vertAnchor="text" w:tblpY="1"/>
        <w:tblOverlap w:val="never"/>
        <w:tblW w:w="0" w:type="auto"/>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060"/>
        <w:gridCol w:w="3342"/>
        <w:gridCol w:w="2595"/>
        <w:gridCol w:w="4140"/>
      </w:tblGrid>
      <w:tr w:rsidR="00901B59" w:rsidRPr="001D186A" w14:paraId="689F2212" w14:textId="77777777" w:rsidTr="00901B59">
        <w:trPr>
          <w:trHeight w:val="27"/>
        </w:trPr>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0EB3593D" w14:textId="77777777" w:rsidR="00901B59" w:rsidRPr="001D186A" w:rsidRDefault="00901B59">
            <w:pPr>
              <w:pStyle w:val="TableHeading"/>
              <w:rPr>
                <w:rFonts w:ascii="Calibri" w:hAnsi="Calibri" w:cs="Calibri"/>
                <w:b/>
              </w:rPr>
            </w:pPr>
            <w:r w:rsidRPr="001D186A">
              <w:rPr>
                <w:rFonts w:ascii="Calibri" w:hAnsi="Calibri" w:cs="Calibri"/>
                <w:b/>
              </w:rPr>
              <w:t>Name of injured person</w:t>
            </w:r>
          </w:p>
        </w:tc>
        <w:tc>
          <w:tcPr>
            <w:tcW w:w="3519" w:type="dxa"/>
            <w:tcBorders>
              <w:top w:val="single" w:sz="4" w:space="0" w:color="auto"/>
              <w:left w:val="single" w:sz="4" w:space="0" w:color="auto"/>
              <w:bottom w:val="single" w:sz="4" w:space="0" w:color="auto"/>
              <w:right w:val="single" w:sz="4" w:space="0" w:color="auto"/>
            </w:tcBorders>
          </w:tcPr>
          <w:p w14:paraId="2BA226A1" w14:textId="77777777" w:rsidR="00901B59" w:rsidRPr="001D186A" w:rsidRDefault="00901B59">
            <w:pPr>
              <w:rPr>
                <w:rFonts w:ascii="Calibri" w:hAnsi="Calibri" w:cs="Calibri"/>
                <w:b/>
                <w:sz w:val="22"/>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14:paraId="35A511BA" w14:textId="77777777" w:rsidR="00901B59" w:rsidRPr="001D186A" w:rsidRDefault="00901B59">
            <w:pPr>
              <w:pStyle w:val="TableHeading"/>
              <w:rPr>
                <w:rFonts w:ascii="Calibri" w:hAnsi="Calibri" w:cs="Calibri"/>
                <w:b/>
              </w:rPr>
            </w:pPr>
            <w:r w:rsidRPr="001D186A">
              <w:rPr>
                <w:rFonts w:ascii="Calibri" w:hAnsi="Calibri" w:cs="Calibri"/>
                <w:b/>
              </w:rPr>
              <w:t>Role/class</w:t>
            </w:r>
          </w:p>
        </w:tc>
        <w:tc>
          <w:tcPr>
            <w:tcW w:w="4362" w:type="dxa"/>
            <w:tcBorders>
              <w:top w:val="single" w:sz="4" w:space="0" w:color="auto"/>
              <w:left w:val="single" w:sz="4" w:space="0" w:color="auto"/>
              <w:bottom w:val="single" w:sz="4" w:space="0" w:color="auto"/>
              <w:right w:val="single" w:sz="4" w:space="0" w:color="auto"/>
            </w:tcBorders>
          </w:tcPr>
          <w:p w14:paraId="17AD93B2" w14:textId="77777777" w:rsidR="00901B59" w:rsidRPr="001D186A" w:rsidRDefault="00901B59">
            <w:pPr>
              <w:rPr>
                <w:rFonts w:ascii="Calibri" w:hAnsi="Calibri" w:cs="Calibri"/>
                <w:b/>
                <w:sz w:val="22"/>
              </w:rPr>
            </w:pPr>
          </w:p>
        </w:tc>
      </w:tr>
      <w:tr w:rsidR="00901B59" w:rsidRPr="001D186A" w14:paraId="148E7DB2" w14:textId="77777777" w:rsidTr="00901B59">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4E0E88D4" w14:textId="77777777" w:rsidR="00901B59" w:rsidRPr="001D186A" w:rsidRDefault="00901B59">
            <w:pPr>
              <w:rPr>
                <w:rFonts w:ascii="Calibri" w:hAnsi="Calibri" w:cs="Calibri"/>
                <w:sz w:val="22"/>
                <w:szCs w:val="20"/>
              </w:rPr>
            </w:pPr>
            <w:r w:rsidRPr="001D186A">
              <w:rPr>
                <w:rFonts w:ascii="Calibri" w:hAnsi="Calibri" w:cs="Calibri"/>
                <w:b/>
              </w:rPr>
              <w:t>Date and time of incident</w:t>
            </w:r>
          </w:p>
        </w:tc>
        <w:tc>
          <w:tcPr>
            <w:tcW w:w="3519" w:type="dxa"/>
            <w:tcBorders>
              <w:top w:val="single" w:sz="4" w:space="0" w:color="auto"/>
              <w:left w:val="single" w:sz="4" w:space="0" w:color="auto"/>
              <w:bottom w:val="single" w:sz="4" w:space="0" w:color="auto"/>
              <w:right w:val="single" w:sz="4" w:space="0" w:color="auto"/>
            </w:tcBorders>
          </w:tcPr>
          <w:p w14:paraId="0DE4B5B7" w14:textId="77777777" w:rsidR="00901B59" w:rsidRPr="001D186A" w:rsidRDefault="00901B59">
            <w:pPr>
              <w:rPr>
                <w:rFonts w:ascii="Calibri" w:hAnsi="Calibri" w:cs="Calibri"/>
                <w:sz w:val="22"/>
                <w:szCs w:val="20"/>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14:paraId="35A87951" w14:textId="77777777" w:rsidR="00901B59" w:rsidRPr="001D186A" w:rsidRDefault="00901B59">
            <w:pPr>
              <w:pStyle w:val="TableHeading"/>
              <w:rPr>
                <w:rFonts w:ascii="Calibri" w:hAnsi="Calibri" w:cs="Calibri"/>
                <w:b/>
              </w:rPr>
            </w:pPr>
            <w:r w:rsidRPr="001D186A">
              <w:rPr>
                <w:rFonts w:ascii="Calibri" w:hAnsi="Calibri" w:cs="Calibri"/>
                <w:b/>
              </w:rPr>
              <w:t>Location of incident</w:t>
            </w:r>
          </w:p>
        </w:tc>
        <w:tc>
          <w:tcPr>
            <w:tcW w:w="4362" w:type="dxa"/>
            <w:tcBorders>
              <w:top w:val="single" w:sz="4" w:space="0" w:color="auto"/>
              <w:left w:val="single" w:sz="4" w:space="0" w:color="auto"/>
              <w:bottom w:val="single" w:sz="4" w:space="0" w:color="auto"/>
              <w:right w:val="single" w:sz="4" w:space="0" w:color="auto"/>
            </w:tcBorders>
          </w:tcPr>
          <w:p w14:paraId="66204FF1" w14:textId="77777777" w:rsidR="00901B59" w:rsidRPr="001D186A" w:rsidRDefault="00901B59">
            <w:pPr>
              <w:rPr>
                <w:rFonts w:ascii="Calibri" w:hAnsi="Calibri" w:cs="Calibri"/>
                <w:sz w:val="22"/>
                <w:szCs w:val="20"/>
              </w:rPr>
            </w:pPr>
          </w:p>
        </w:tc>
      </w:tr>
      <w:tr w:rsidR="00901B59" w:rsidRPr="001D186A" w14:paraId="156BAB3C" w14:textId="77777777" w:rsidTr="00901B59">
        <w:trPr>
          <w:trHeight w:val="411"/>
        </w:trPr>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14:paraId="373A978C" w14:textId="77777777" w:rsidR="00901B59" w:rsidRPr="001D186A" w:rsidRDefault="00901B59">
            <w:pPr>
              <w:pStyle w:val="TableHeading"/>
              <w:rPr>
                <w:rFonts w:ascii="Calibri" w:hAnsi="Calibri" w:cs="Calibri"/>
                <w:sz w:val="22"/>
                <w:szCs w:val="20"/>
              </w:rPr>
            </w:pPr>
            <w:r w:rsidRPr="001D186A">
              <w:rPr>
                <w:rFonts w:ascii="Calibri" w:hAnsi="Calibri" w:cs="Calibri"/>
                <w:b/>
              </w:rPr>
              <w:t>Incident details</w:t>
            </w:r>
          </w:p>
        </w:tc>
      </w:tr>
      <w:tr w:rsidR="00901B59" w:rsidRPr="001D186A" w14:paraId="07F59437" w14:textId="77777777" w:rsidTr="00901B59">
        <w:tc>
          <w:tcPr>
            <w:tcW w:w="14794" w:type="dxa"/>
            <w:gridSpan w:val="4"/>
            <w:tcBorders>
              <w:top w:val="single" w:sz="4" w:space="0" w:color="auto"/>
              <w:left w:val="single" w:sz="4" w:space="0" w:color="auto"/>
              <w:bottom w:val="single" w:sz="4" w:space="0" w:color="auto"/>
              <w:right w:val="single" w:sz="4" w:space="0" w:color="auto"/>
            </w:tcBorders>
          </w:tcPr>
          <w:p w14:paraId="4F82CFA4" w14:textId="77777777" w:rsidR="00901B59" w:rsidRPr="001D186A" w:rsidRDefault="00901B59">
            <w:pPr>
              <w:pStyle w:val="Tablebodycopy"/>
              <w:rPr>
                <w:rFonts w:ascii="Calibri" w:hAnsi="Calibri" w:cs="Calibri"/>
              </w:rPr>
            </w:pPr>
            <w:r w:rsidRPr="001D186A">
              <w:rPr>
                <w:rFonts w:ascii="Calibri" w:hAnsi="Calibri" w:cs="Calibri"/>
                <w:highlight w:val="yellow"/>
              </w:rPr>
              <w:t>Describe in detail what happened, how it happened and what injuries the person incurred</w:t>
            </w:r>
          </w:p>
          <w:p w14:paraId="2DBF0D7D" w14:textId="77777777" w:rsidR="00901B59" w:rsidRPr="001D186A" w:rsidRDefault="00901B59">
            <w:pPr>
              <w:rPr>
                <w:rFonts w:ascii="Calibri" w:hAnsi="Calibri" w:cs="Calibri"/>
                <w:szCs w:val="20"/>
              </w:rPr>
            </w:pPr>
          </w:p>
        </w:tc>
      </w:tr>
      <w:tr w:rsidR="00901B59" w:rsidRPr="001D186A" w14:paraId="535E79DD" w14:textId="77777777" w:rsidTr="00901B59">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14:paraId="18C17897" w14:textId="77777777" w:rsidR="00901B59" w:rsidRPr="001D186A" w:rsidRDefault="00901B59">
            <w:pPr>
              <w:pStyle w:val="TableHeading"/>
              <w:rPr>
                <w:rFonts w:ascii="Calibri" w:hAnsi="Calibri" w:cs="Calibri"/>
                <w:szCs w:val="20"/>
              </w:rPr>
            </w:pPr>
            <w:r w:rsidRPr="001D186A">
              <w:rPr>
                <w:rFonts w:ascii="Calibri" w:hAnsi="Calibri" w:cs="Calibri"/>
                <w:b/>
              </w:rPr>
              <w:t>Action taken</w:t>
            </w:r>
          </w:p>
        </w:tc>
      </w:tr>
      <w:tr w:rsidR="00901B59" w:rsidRPr="001D186A" w14:paraId="56AF8B00" w14:textId="77777777" w:rsidTr="00901B59">
        <w:tc>
          <w:tcPr>
            <w:tcW w:w="14794" w:type="dxa"/>
            <w:gridSpan w:val="4"/>
            <w:tcBorders>
              <w:top w:val="single" w:sz="4" w:space="0" w:color="auto"/>
              <w:left w:val="single" w:sz="4" w:space="0" w:color="auto"/>
              <w:bottom w:val="single" w:sz="4" w:space="0" w:color="auto"/>
              <w:right w:val="single" w:sz="4" w:space="0" w:color="auto"/>
            </w:tcBorders>
          </w:tcPr>
          <w:p w14:paraId="1B4F27E6" w14:textId="77777777" w:rsidR="00901B59" w:rsidRPr="001D186A" w:rsidRDefault="00901B59">
            <w:pPr>
              <w:pStyle w:val="Tablebodycopy"/>
              <w:rPr>
                <w:rFonts w:ascii="Calibri" w:hAnsi="Calibri" w:cs="Calibri"/>
              </w:rPr>
            </w:pPr>
            <w:r w:rsidRPr="001D186A">
              <w:rPr>
                <w:rFonts w:ascii="Calibri" w:hAnsi="Calibri" w:cs="Calibri"/>
                <w:highlight w:val="yellow"/>
              </w:rPr>
              <w:t>Describe the steps taken in response to the incident, including any first aid treatment, and what happened to the injured person immediately afterwards</w:t>
            </w:r>
          </w:p>
          <w:p w14:paraId="6B62F1B3" w14:textId="77777777" w:rsidR="00901B59" w:rsidRPr="001D186A" w:rsidRDefault="00901B59">
            <w:pPr>
              <w:pStyle w:val="Tablebodycopy"/>
              <w:rPr>
                <w:rFonts w:ascii="Calibri" w:hAnsi="Calibri" w:cs="Calibri"/>
              </w:rPr>
            </w:pPr>
          </w:p>
        </w:tc>
      </w:tr>
      <w:tr w:rsidR="00901B59" w:rsidRPr="001D186A" w14:paraId="5BB8F44A" w14:textId="77777777" w:rsidTr="00901B59">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14:paraId="70E5D93A" w14:textId="77777777" w:rsidR="00901B59" w:rsidRPr="001D186A" w:rsidRDefault="00901B59">
            <w:pPr>
              <w:pStyle w:val="TableHeading"/>
              <w:rPr>
                <w:rFonts w:ascii="Calibri" w:hAnsi="Calibri" w:cs="Calibri"/>
                <w:szCs w:val="20"/>
              </w:rPr>
            </w:pPr>
            <w:r w:rsidRPr="001D186A">
              <w:rPr>
                <w:rFonts w:ascii="Calibri" w:hAnsi="Calibri" w:cs="Calibri"/>
                <w:b/>
              </w:rPr>
              <w:t>Follow-up action required</w:t>
            </w:r>
          </w:p>
        </w:tc>
      </w:tr>
      <w:tr w:rsidR="00901B59" w:rsidRPr="001D186A" w14:paraId="6831F7D7" w14:textId="77777777" w:rsidTr="00901B59">
        <w:tc>
          <w:tcPr>
            <w:tcW w:w="14794" w:type="dxa"/>
            <w:gridSpan w:val="4"/>
            <w:tcBorders>
              <w:top w:val="single" w:sz="4" w:space="0" w:color="auto"/>
              <w:left w:val="single" w:sz="4" w:space="0" w:color="auto"/>
              <w:bottom w:val="single" w:sz="4" w:space="0" w:color="auto"/>
              <w:right w:val="single" w:sz="4" w:space="0" w:color="auto"/>
            </w:tcBorders>
          </w:tcPr>
          <w:p w14:paraId="71378A8D" w14:textId="77777777" w:rsidR="00901B59" w:rsidRPr="001D186A" w:rsidRDefault="00901B59">
            <w:pPr>
              <w:pStyle w:val="Tablebodycopy"/>
              <w:rPr>
                <w:rFonts w:ascii="Calibri" w:hAnsi="Calibri" w:cs="Calibri"/>
              </w:rPr>
            </w:pPr>
            <w:r w:rsidRPr="001D186A">
              <w:rPr>
                <w:rFonts w:ascii="Calibri" w:hAnsi="Calibri" w:cs="Calibri"/>
                <w:highlight w:val="yellow"/>
              </w:rPr>
              <w:t>Outline what steps the school will take to check on the injured person, and what it will do to reduce the risk of the incident happening again</w:t>
            </w:r>
          </w:p>
          <w:p w14:paraId="02F2C34E" w14:textId="77777777" w:rsidR="00901B59" w:rsidRPr="001D186A" w:rsidRDefault="00901B59">
            <w:pPr>
              <w:rPr>
                <w:rFonts w:ascii="Calibri" w:hAnsi="Calibri" w:cs="Calibri"/>
                <w:szCs w:val="20"/>
              </w:rPr>
            </w:pPr>
          </w:p>
        </w:tc>
      </w:tr>
      <w:tr w:rsidR="00901B59" w:rsidRPr="001D186A" w14:paraId="14F85722" w14:textId="77777777" w:rsidTr="00901B59">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08AC7D69" w14:textId="77777777" w:rsidR="00901B59" w:rsidRPr="001D186A" w:rsidRDefault="00901B59">
            <w:pPr>
              <w:pStyle w:val="TableHeading"/>
              <w:rPr>
                <w:rFonts w:ascii="Calibri" w:hAnsi="Calibri" w:cs="Calibri"/>
                <w:b/>
              </w:rPr>
            </w:pPr>
            <w:r w:rsidRPr="001D186A">
              <w:rPr>
                <w:rFonts w:ascii="Calibri" w:hAnsi="Calibri" w:cs="Calibri"/>
                <w:b/>
              </w:rPr>
              <w:t>Name of person attending the incident</w:t>
            </w:r>
          </w:p>
        </w:tc>
        <w:tc>
          <w:tcPr>
            <w:tcW w:w="10563" w:type="dxa"/>
            <w:gridSpan w:val="3"/>
            <w:tcBorders>
              <w:top w:val="single" w:sz="4" w:space="0" w:color="auto"/>
              <w:left w:val="single" w:sz="4" w:space="0" w:color="auto"/>
              <w:bottom w:val="single" w:sz="4" w:space="0" w:color="auto"/>
              <w:right w:val="single" w:sz="4" w:space="0" w:color="auto"/>
            </w:tcBorders>
          </w:tcPr>
          <w:p w14:paraId="680A4E5D" w14:textId="77777777" w:rsidR="00901B59" w:rsidRPr="001D186A" w:rsidRDefault="00901B59">
            <w:pPr>
              <w:rPr>
                <w:rFonts w:ascii="Calibri" w:hAnsi="Calibri" w:cs="Calibri"/>
                <w:szCs w:val="20"/>
              </w:rPr>
            </w:pPr>
          </w:p>
        </w:tc>
      </w:tr>
      <w:tr w:rsidR="00901B59" w:rsidRPr="001D186A" w14:paraId="0994636B" w14:textId="77777777" w:rsidTr="00901B59">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4CCB031D" w14:textId="77777777" w:rsidR="00901B59" w:rsidRPr="001D186A" w:rsidRDefault="00901B59">
            <w:pPr>
              <w:pStyle w:val="TableHeading"/>
              <w:rPr>
                <w:rFonts w:ascii="Calibri" w:hAnsi="Calibri" w:cs="Calibri"/>
                <w:b/>
              </w:rPr>
            </w:pPr>
            <w:r w:rsidRPr="001D186A">
              <w:rPr>
                <w:rFonts w:ascii="Calibri" w:hAnsi="Calibri" w:cs="Calibri"/>
                <w:b/>
              </w:rPr>
              <w:t>Signature</w:t>
            </w:r>
          </w:p>
        </w:tc>
        <w:tc>
          <w:tcPr>
            <w:tcW w:w="3519" w:type="dxa"/>
            <w:tcBorders>
              <w:top w:val="single" w:sz="4" w:space="0" w:color="auto"/>
              <w:left w:val="single" w:sz="4" w:space="0" w:color="auto"/>
              <w:bottom w:val="single" w:sz="4" w:space="0" w:color="auto"/>
              <w:right w:val="single" w:sz="4" w:space="0" w:color="auto"/>
            </w:tcBorders>
          </w:tcPr>
          <w:p w14:paraId="19219836" w14:textId="77777777" w:rsidR="00901B59" w:rsidRPr="001D186A" w:rsidRDefault="00901B59">
            <w:pPr>
              <w:rPr>
                <w:rFonts w:ascii="Calibri" w:hAnsi="Calibri" w:cs="Calibri"/>
                <w:szCs w:val="20"/>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14:paraId="7429D9BD" w14:textId="77777777" w:rsidR="00901B59" w:rsidRPr="001D186A" w:rsidRDefault="00901B59">
            <w:pPr>
              <w:pStyle w:val="TableHeading"/>
              <w:rPr>
                <w:rFonts w:ascii="Calibri" w:hAnsi="Calibri" w:cs="Calibri"/>
                <w:b/>
                <w:sz w:val="24"/>
              </w:rPr>
            </w:pPr>
            <w:r w:rsidRPr="001D186A">
              <w:rPr>
                <w:rFonts w:ascii="Calibri" w:hAnsi="Calibri" w:cs="Calibri"/>
                <w:b/>
              </w:rPr>
              <w:t>Date</w:t>
            </w:r>
          </w:p>
        </w:tc>
        <w:tc>
          <w:tcPr>
            <w:tcW w:w="4362" w:type="dxa"/>
            <w:tcBorders>
              <w:top w:val="single" w:sz="4" w:space="0" w:color="auto"/>
              <w:left w:val="single" w:sz="4" w:space="0" w:color="auto"/>
              <w:bottom w:val="single" w:sz="4" w:space="0" w:color="auto"/>
              <w:right w:val="single" w:sz="4" w:space="0" w:color="auto"/>
            </w:tcBorders>
          </w:tcPr>
          <w:p w14:paraId="296FEF7D" w14:textId="77777777" w:rsidR="00901B59" w:rsidRPr="001D186A" w:rsidRDefault="00901B59">
            <w:pPr>
              <w:rPr>
                <w:rFonts w:ascii="Calibri" w:hAnsi="Calibri" w:cs="Calibri"/>
                <w:szCs w:val="20"/>
              </w:rPr>
            </w:pPr>
          </w:p>
        </w:tc>
      </w:tr>
    </w:tbl>
    <w:p w14:paraId="7194DBDC" w14:textId="77777777" w:rsidR="00A445BA" w:rsidRPr="001D186A" w:rsidRDefault="00A445BA" w:rsidP="00901B59">
      <w:pPr>
        <w:pStyle w:val="Heading1"/>
        <w:rPr>
          <w:rFonts w:ascii="Calibri" w:hAnsi="Calibri" w:cs="Calibri"/>
        </w:rPr>
        <w:sectPr w:rsidR="00A445BA" w:rsidRPr="001D186A" w:rsidSect="00DB5514">
          <w:pgSz w:w="16840" w:h="11900" w:orient="landscape" w:code="9"/>
          <w:pgMar w:top="1077" w:right="992" w:bottom="1077" w:left="1701" w:header="567" w:footer="227" w:gutter="0"/>
          <w:pgBorders w:offsetFrom="page">
            <w:top w:val="single" w:sz="36" w:space="24" w:color="3A7C22"/>
            <w:left w:val="single" w:sz="36" w:space="24" w:color="3A7C22"/>
            <w:bottom w:val="single" w:sz="36" w:space="24" w:color="3A7C22"/>
            <w:right w:val="single" w:sz="36" w:space="24" w:color="3A7C22"/>
          </w:pgBorders>
          <w:cols w:space="708"/>
          <w:docGrid w:linePitch="360"/>
        </w:sectPr>
      </w:pPr>
    </w:p>
    <w:p w14:paraId="3BE58BA2" w14:textId="77777777" w:rsidR="00432EE8" w:rsidRPr="001D186A" w:rsidRDefault="00432EE8" w:rsidP="00432EE8">
      <w:pPr>
        <w:pStyle w:val="Heading3"/>
        <w:rPr>
          <w:rFonts w:ascii="Calibri" w:hAnsi="Calibri" w:cs="Calibri"/>
          <w:szCs w:val="24"/>
        </w:rPr>
      </w:pPr>
      <w:bookmarkStart w:id="72" w:name="_Toc97726527"/>
      <w:bookmarkStart w:id="73" w:name="_Toc196997766"/>
      <w:r w:rsidRPr="001D186A">
        <w:rPr>
          <w:rFonts w:ascii="Calibri" w:hAnsi="Calibri" w:cs="Calibri"/>
        </w:rPr>
        <w:lastRenderedPageBreak/>
        <w:t>Appendix 3. Asbestos record</w:t>
      </w:r>
      <w:bookmarkEnd w:id="72"/>
      <w:bookmarkEnd w:id="73"/>
    </w:p>
    <w:p w14:paraId="4B2A0675" w14:textId="77777777" w:rsidR="00432EE8" w:rsidRPr="001D186A" w:rsidRDefault="00432EE8" w:rsidP="00432EE8">
      <w:pPr>
        <w:pStyle w:val="TableHeading"/>
        <w:rPr>
          <w:rFonts w:ascii="Calibri" w:hAnsi="Calibri" w:cs="Calibri"/>
          <w:lang w:val="en-GB"/>
        </w:rPr>
      </w:pPr>
      <w:r w:rsidRPr="001D186A">
        <w:rPr>
          <w:rFonts w:ascii="Calibri" w:hAnsi="Calibri" w:cs="Calibri"/>
          <w:highlight w:val="yellow"/>
          <w:lang w:val="en-GB"/>
        </w:rPr>
        <w:t>The text in this table are suggestions only. The table will need to be adapted to your school’s specific circumstances.</w:t>
      </w:r>
    </w:p>
    <w:p w14:paraId="29D6B04F" w14:textId="77777777" w:rsidR="00432EE8" w:rsidRPr="001D186A" w:rsidRDefault="00432EE8" w:rsidP="00432EE8">
      <w:pPr>
        <w:pStyle w:val="TableHeading"/>
        <w:rPr>
          <w:rFonts w:ascii="Calibri" w:hAnsi="Calibri" w:cs="Calibri"/>
          <w:lang w:val="en-GB"/>
        </w:rPr>
      </w:pPr>
      <w:r w:rsidRPr="001D186A">
        <w:rPr>
          <w:rFonts w:ascii="Calibri" w:hAnsi="Calibri" w:cs="Calibri"/>
          <w:lang w:val="en-GB"/>
        </w:rPr>
        <w:t xml:space="preserve"> </w:t>
      </w: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754"/>
        <w:gridCol w:w="1755"/>
        <w:gridCol w:w="1732"/>
        <w:gridCol w:w="1742"/>
        <w:gridCol w:w="1766"/>
        <w:gridCol w:w="1751"/>
        <w:gridCol w:w="1762"/>
        <w:gridCol w:w="1767"/>
      </w:tblGrid>
      <w:tr w:rsidR="00432EE8" w:rsidRPr="001D186A" w14:paraId="5C796E47" w14:textId="77777777" w:rsidTr="00432EE8">
        <w:trPr>
          <w:trHeight w:val="395"/>
        </w:trPr>
        <w:tc>
          <w:tcPr>
            <w:tcW w:w="1870" w:type="dxa"/>
            <w:tcBorders>
              <w:top w:val="single" w:sz="4" w:space="0" w:color="auto"/>
              <w:left w:val="single" w:sz="4" w:space="0" w:color="auto"/>
              <w:bottom w:val="single" w:sz="4" w:space="0" w:color="auto"/>
              <w:right w:val="single" w:sz="4" w:space="0" w:color="auto"/>
            </w:tcBorders>
            <w:shd w:val="clear" w:color="auto" w:fill="D8DFDE"/>
            <w:hideMark/>
          </w:tcPr>
          <w:p w14:paraId="1D2B207C" w14:textId="77777777" w:rsidR="00432EE8" w:rsidRPr="001D186A" w:rsidRDefault="00432EE8">
            <w:pPr>
              <w:pStyle w:val="TableHeading"/>
              <w:rPr>
                <w:rFonts w:ascii="Calibri" w:hAnsi="Calibri" w:cs="Calibri"/>
                <w:b/>
              </w:rPr>
            </w:pPr>
            <w:r w:rsidRPr="001D186A">
              <w:rPr>
                <w:rFonts w:ascii="Calibri" w:hAnsi="Calibri" w:cs="Calibri"/>
                <w:b/>
              </w:rPr>
              <w:t>Location</w:t>
            </w:r>
          </w:p>
        </w:tc>
        <w:tc>
          <w:tcPr>
            <w:tcW w:w="1870" w:type="dxa"/>
            <w:tcBorders>
              <w:top w:val="single" w:sz="4" w:space="0" w:color="auto"/>
              <w:left w:val="single" w:sz="4" w:space="0" w:color="auto"/>
              <w:bottom w:val="single" w:sz="4" w:space="0" w:color="auto"/>
              <w:right w:val="single" w:sz="4" w:space="0" w:color="auto"/>
            </w:tcBorders>
            <w:shd w:val="clear" w:color="auto" w:fill="D8DFDE"/>
            <w:hideMark/>
          </w:tcPr>
          <w:p w14:paraId="34FB80BF" w14:textId="77777777" w:rsidR="00432EE8" w:rsidRPr="001D186A" w:rsidRDefault="00432EE8">
            <w:pPr>
              <w:pStyle w:val="TableHeading"/>
              <w:rPr>
                <w:rFonts w:ascii="Calibri" w:hAnsi="Calibri" w:cs="Calibri"/>
                <w:b/>
              </w:rPr>
            </w:pPr>
            <w:r w:rsidRPr="001D186A">
              <w:rPr>
                <w:rFonts w:ascii="Calibri" w:hAnsi="Calibri" w:cs="Calibri"/>
                <w:b/>
              </w:rPr>
              <w:t>Product</w:t>
            </w:r>
          </w:p>
        </w:tc>
        <w:tc>
          <w:tcPr>
            <w:tcW w:w="1871" w:type="dxa"/>
            <w:tcBorders>
              <w:top w:val="single" w:sz="4" w:space="0" w:color="auto"/>
              <w:left w:val="single" w:sz="4" w:space="0" w:color="auto"/>
              <w:bottom w:val="single" w:sz="4" w:space="0" w:color="auto"/>
              <w:right w:val="single" w:sz="4" w:space="0" w:color="auto"/>
            </w:tcBorders>
            <w:shd w:val="clear" w:color="auto" w:fill="D8DFDE"/>
            <w:hideMark/>
          </w:tcPr>
          <w:p w14:paraId="0906E14D" w14:textId="77777777" w:rsidR="00432EE8" w:rsidRPr="001D186A" w:rsidRDefault="00432EE8">
            <w:pPr>
              <w:pStyle w:val="TableHeading"/>
              <w:rPr>
                <w:rFonts w:ascii="Calibri" w:hAnsi="Calibri" w:cs="Calibri"/>
                <w:b/>
              </w:rPr>
            </w:pPr>
            <w:r w:rsidRPr="001D186A">
              <w:rPr>
                <w:rFonts w:ascii="Calibri" w:hAnsi="Calibri" w:cs="Calibri"/>
                <w:b/>
              </w:rPr>
              <w:t>How much</w:t>
            </w:r>
          </w:p>
        </w:tc>
        <w:tc>
          <w:tcPr>
            <w:tcW w:w="1870" w:type="dxa"/>
            <w:tcBorders>
              <w:top w:val="single" w:sz="4" w:space="0" w:color="auto"/>
              <w:left w:val="single" w:sz="4" w:space="0" w:color="auto"/>
              <w:bottom w:val="single" w:sz="4" w:space="0" w:color="auto"/>
              <w:right w:val="single" w:sz="4" w:space="0" w:color="auto"/>
            </w:tcBorders>
            <w:shd w:val="clear" w:color="auto" w:fill="D8DFDE"/>
            <w:hideMark/>
          </w:tcPr>
          <w:p w14:paraId="37DAB7A6" w14:textId="77777777" w:rsidR="00432EE8" w:rsidRPr="001D186A" w:rsidRDefault="00432EE8">
            <w:pPr>
              <w:pStyle w:val="TableHeading"/>
              <w:rPr>
                <w:rFonts w:ascii="Calibri" w:hAnsi="Calibri" w:cs="Calibri"/>
                <w:b/>
              </w:rPr>
            </w:pPr>
            <w:r w:rsidRPr="001D186A">
              <w:rPr>
                <w:rFonts w:ascii="Calibri" w:hAnsi="Calibri" w:cs="Calibri"/>
                <w:b/>
              </w:rPr>
              <w:t>Surface coating</w:t>
            </w:r>
          </w:p>
        </w:tc>
        <w:tc>
          <w:tcPr>
            <w:tcW w:w="1870" w:type="dxa"/>
            <w:tcBorders>
              <w:top w:val="single" w:sz="4" w:space="0" w:color="auto"/>
              <w:left w:val="single" w:sz="4" w:space="0" w:color="auto"/>
              <w:bottom w:val="single" w:sz="4" w:space="0" w:color="auto"/>
              <w:right w:val="single" w:sz="4" w:space="0" w:color="auto"/>
            </w:tcBorders>
            <w:shd w:val="clear" w:color="auto" w:fill="D8DFDE"/>
            <w:hideMark/>
          </w:tcPr>
          <w:p w14:paraId="08FF7FEF" w14:textId="77777777" w:rsidR="00432EE8" w:rsidRPr="001D186A" w:rsidRDefault="00432EE8">
            <w:pPr>
              <w:pStyle w:val="TableHeading"/>
              <w:rPr>
                <w:rFonts w:ascii="Calibri" w:hAnsi="Calibri" w:cs="Calibri"/>
                <w:b/>
              </w:rPr>
            </w:pPr>
            <w:r w:rsidRPr="001D186A">
              <w:rPr>
                <w:rFonts w:ascii="Calibri" w:hAnsi="Calibri" w:cs="Calibri"/>
                <w:b/>
              </w:rPr>
              <w:t>Condition</w:t>
            </w:r>
          </w:p>
        </w:tc>
        <w:tc>
          <w:tcPr>
            <w:tcW w:w="1871" w:type="dxa"/>
            <w:tcBorders>
              <w:top w:val="single" w:sz="4" w:space="0" w:color="auto"/>
              <w:left w:val="single" w:sz="4" w:space="0" w:color="auto"/>
              <w:bottom w:val="single" w:sz="4" w:space="0" w:color="auto"/>
              <w:right w:val="single" w:sz="4" w:space="0" w:color="auto"/>
            </w:tcBorders>
            <w:shd w:val="clear" w:color="auto" w:fill="D8DFDE"/>
            <w:hideMark/>
          </w:tcPr>
          <w:p w14:paraId="59589CC2" w14:textId="77777777" w:rsidR="00432EE8" w:rsidRPr="001D186A" w:rsidRDefault="00432EE8">
            <w:pPr>
              <w:pStyle w:val="TableHeading"/>
              <w:rPr>
                <w:rFonts w:ascii="Calibri" w:hAnsi="Calibri" w:cs="Calibri"/>
                <w:b/>
              </w:rPr>
            </w:pPr>
            <w:r w:rsidRPr="001D186A">
              <w:rPr>
                <w:rFonts w:ascii="Calibri" w:hAnsi="Calibri" w:cs="Calibri"/>
                <w:b/>
              </w:rPr>
              <w:t>Ease of access</w:t>
            </w:r>
          </w:p>
        </w:tc>
        <w:tc>
          <w:tcPr>
            <w:tcW w:w="1870" w:type="dxa"/>
            <w:tcBorders>
              <w:top w:val="single" w:sz="4" w:space="0" w:color="auto"/>
              <w:left w:val="single" w:sz="4" w:space="0" w:color="auto"/>
              <w:bottom w:val="single" w:sz="4" w:space="0" w:color="auto"/>
              <w:right w:val="single" w:sz="4" w:space="0" w:color="auto"/>
            </w:tcBorders>
            <w:shd w:val="clear" w:color="auto" w:fill="D8DFDE"/>
            <w:hideMark/>
          </w:tcPr>
          <w:p w14:paraId="718291E7" w14:textId="77777777" w:rsidR="00432EE8" w:rsidRPr="001D186A" w:rsidRDefault="00432EE8">
            <w:pPr>
              <w:pStyle w:val="TableHeading"/>
              <w:rPr>
                <w:rFonts w:ascii="Calibri" w:hAnsi="Calibri" w:cs="Calibri"/>
                <w:b/>
              </w:rPr>
            </w:pPr>
            <w:r w:rsidRPr="001D186A">
              <w:rPr>
                <w:rFonts w:ascii="Calibri" w:hAnsi="Calibri" w:cs="Calibri"/>
                <w:b/>
              </w:rPr>
              <w:t>Asbestos type</w:t>
            </w:r>
          </w:p>
        </w:tc>
        <w:tc>
          <w:tcPr>
            <w:tcW w:w="1871" w:type="dxa"/>
            <w:tcBorders>
              <w:top w:val="single" w:sz="4" w:space="0" w:color="auto"/>
              <w:left w:val="single" w:sz="4" w:space="0" w:color="auto"/>
              <w:bottom w:val="single" w:sz="4" w:space="0" w:color="auto"/>
              <w:right w:val="single" w:sz="4" w:space="0" w:color="auto"/>
            </w:tcBorders>
            <w:shd w:val="clear" w:color="auto" w:fill="D8DFDE"/>
            <w:hideMark/>
          </w:tcPr>
          <w:p w14:paraId="71491BF6" w14:textId="77777777" w:rsidR="00432EE8" w:rsidRPr="001D186A" w:rsidRDefault="00432EE8">
            <w:pPr>
              <w:pStyle w:val="TableHeading"/>
              <w:rPr>
                <w:rFonts w:ascii="Calibri" w:hAnsi="Calibri" w:cs="Calibri"/>
                <w:b/>
              </w:rPr>
            </w:pPr>
            <w:r w:rsidRPr="001D186A">
              <w:rPr>
                <w:rFonts w:ascii="Calibri" w:hAnsi="Calibri" w:cs="Calibri"/>
                <w:b/>
              </w:rPr>
              <w:t>Comment</w:t>
            </w:r>
          </w:p>
        </w:tc>
      </w:tr>
      <w:tr w:rsidR="00432EE8" w:rsidRPr="001D186A" w14:paraId="77DB5344" w14:textId="77777777" w:rsidTr="00432EE8">
        <w:tc>
          <w:tcPr>
            <w:tcW w:w="1870" w:type="dxa"/>
            <w:tcBorders>
              <w:top w:val="single" w:sz="4" w:space="0" w:color="auto"/>
              <w:left w:val="single" w:sz="4" w:space="0" w:color="auto"/>
              <w:bottom w:val="single" w:sz="4" w:space="0" w:color="auto"/>
              <w:right w:val="single" w:sz="4" w:space="0" w:color="auto"/>
            </w:tcBorders>
            <w:hideMark/>
          </w:tcPr>
          <w:p w14:paraId="4AD2B14F" w14:textId="77777777" w:rsidR="00432EE8" w:rsidRPr="001D186A" w:rsidRDefault="00432EE8">
            <w:pPr>
              <w:pStyle w:val="Tablebodycopy"/>
              <w:rPr>
                <w:rFonts w:ascii="Calibri" w:hAnsi="Calibri" w:cs="Calibri"/>
                <w:lang w:val="en-GB"/>
              </w:rPr>
            </w:pPr>
            <w:r w:rsidRPr="001D186A">
              <w:rPr>
                <w:rFonts w:ascii="Calibri" w:hAnsi="Calibri" w:cs="Calibri"/>
                <w:lang w:val="en-GB"/>
              </w:rPr>
              <w:t>Roof</w:t>
            </w:r>
          </w:p>
        </w:tc>
        <w:tc>
          <w:tcPr>
            <w:tcW w:w="1870" w:type="dxa"/>
            <w:tcBorders>
              <w:top w:val="single" w:sz="4" w:space="0" w:color="auto"/>
              <w:left w:val="single" w:sz="4" w:space="0" w:color="auto"/>
              <w:bottom w:val="single" w:sz="4" w:space="0" w:color="auto"/>
              <w:right w:val="single" w:sz="4" w:space="0" w:color="auto"/>
            </w:tcBorders>
            <w:hideMark/>
          </w:tcPr>
          <w:p w14:paraId="0B75BD08" w14:textId="77777777" w:rsidR="00432EE8" w:rsidRPr="001D186A" w:rsidRDefault="00432EE8">
            <w:pPr>
              <w:pStyle w:val="Tablebodycopy"/>
              <w:rPr>
                <w:rFonts w:ascii="Calibri" w:hAnsi="Calibri" w:cs="Calibri"/>
                <w:lang w:val="en-GB"/>
              </w:rPr>
            </w:pPr>
            <w:r w:rsidRPr="001D186A">
              <w:rPr>
                <w:rFonts w:ascii="Calibri" w:hAnsi="Calibri" w:cs="Calibri"/>
                <w:lang w:val="en-GB"/>
              </w:rPr>
              <w:t>Asbestos cement</w:t>
            </w:r>
          </w:p>
        </w:tc>
        <w:tc>
          <w:tcPr>
            <w:tcW w:w="1871" w:type="dxa"/>
            <w:tcBorders>
              <w:top w:val="single" w:sz="4" w:space="0" w:color="auto"/>
              <w:left w:val="single" w:sz="4" w:space="0" w:color="auto"/>
              <w:bottom w:val="single" w:sz="4" w:space="0" w:color="auto"/>
              <w:right w:val="single" w:sz="4" w:space="0" w:color="auto"/>
            </w:tcBorders>
            <w:hideMark/>
          </w:tcPr>
          <w:p w14:paraId="53069001" w14:textId="77777777" w:rsidR="00432EE8" w:rsidRPr="001D186A" w:rsidRDefault="00432EE8">
            <w:pPr>
              <w:pStyle w:val="Tablebodycopy"/>
              <w:rPr>
                <w:rFonts w:ascii="Calibri" w:hAnsi="Calibri" w:cs="Calibri"/>
                <w:lang w:val="en-GB"/>
              </w:rPr>
            </w:pPr>
            <w:r w:rsidRPr="001D186A">
              <w:rPr>
                <w:rFonts w:ascii="Calibri" w:hAnsi="Calibri" w:cs="Calibri"/>
                <w:lang w:val="en-GB"/>
              </w:rPr>
              <w:t>Whole roof</w:t>
            </w:r>
          </w:p>
        </w:tc>
        <w:tc>
          <w:tcPr>
            <w:tcW w:w="1870" w:type="dxa"/>
            <w:tcBorders>
              <w:top w:val="single" w:sz="4" w:space="0" w:color="auto"/>
              <w:left w:val="single" w:sz="4" w:space="0" w:color="auto"/>
              <w:bottom w:val="single" w:sz="4" w:space="0" w:color="auto"/>
              <w:right w:val="single" w:sz="4" w:space="0" w:color="auto"/>
            </w:tcBorders>
            <w:hideMark/>
          </w:tcPr>
          <w:p w14:paraId="48C9DA01"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c>
          <w:tcPr>
            <w:tcW w:w="1870" w:type="dxa"/>
            <w:tcBorders>
              <w:top w:val="single" w:sz="4" w:space="0" w:color="auto"/>
              <w:left w:val="single" w:sz="4" w:space="0" w:color="auto"/>
              <w:bottom w:val="single" w:sz="4" w:space="0" w:color="auto"/>
              <w:right w:val="single" w:sz="4" w:space="0" w:color="auto"/>
            </w:tcBorders>
            <w:hideMark/>
          </w:tcPr>
          <w:p w14:paraId="5F9FDC52" w14:textId="77777777" w:rsidR="00432EE8" w:rsidRPr="001D186A" w:rsidRDefault="00432EE8">
            <w:pPr>
              <w:pStyle w:val="Tablebodycopy"/>
              <w:rPr>
                <w:rFonts w:ascii="Calibri" w:hAnsi="Calibri" w:cs="Calibri"/>
                <w:lang w:val="en-GB"/>
              </w:rPr>
            </w:pPr>
            <w:r w:rsidRPr="001D186A">
              <w:rPr>
                <w:rFonts w:ascii="Calibri" w:hAnsi="Calibri" w:cs="Calibri"/>
                <w:lang w:val="en-GB"/>
              </w:rPr>
              <w:t>Fairly good</w:t>
            </w:r>
          </w:p>
        </w:tc>
        <w:tc>
          <w:tcPr>
            <w:tcW w:w="1871" w:type="dxa"/>
            <w:tcBorders>
              <w:top w:val="single" w:sz="4" w:space="0" w:color="auto"/>
              <w:left w:val="single" w:sz="4" w:space="0" w:color="auto"/>
              <w:bottom w:val="single" w:sz="4" w:space="0" w:color="auto"/>
              <w:right w:val="single" w:sz="4" w:space="0" w:color="auto"/>
            </w:tcBorders>
            <w:hideMark/>
          </w:tcPr>
          <w:p w14:paraId="30AF1E00" w14:textId="77777777" w:rsidR="00432EE8" w:rsidRPr="001D186A" w:rsidRDefault="00432EE8">
            <w:pPr>
              <w:pStyle w:val="Tablebodycopy"/>
              <w:rPr>
                <w:rFonts w:ascii="Calibri" w:hAnsi="Calibri" w:cs="Calibri"/>
                <w:lang w:val="en-GB"/>
              </w:rPr>
            </w:pPr>
            <w:r w:rsidRPr="001D186A">
              <w:rPr>
                <w:rFonts w:ascii="Calibri" w:hAnsi="Calibri" w:cs="Calibri"/>
                <w:lang w:val="en-GB"/>
              </w:rPr>
              <w:t>Difficult</w:t>
            </w:r>
          </w:p>
        </w:tc>
        <w:tc>
          <w:tcPr>
            <w:tcW w:w="1870" w:type="dxa"/>
            <w:tcBorders>
              <w:top w:val="single" w:sz="4" w:space="0" w:color="auto"/>
              <w:left w:val="single" w:sz="4" w:space="0" w:color="auto"/>
              <w:bottom w:val="single" w:sz="4" w:space="0" w:color="auto"/>
              <w:right w:val="single" w:sz="4" w:space="0" w:color="auto"/>
            </w:tcBorders>
            <w:hideMark/>
          </w:tcPr>
          <w:p w14:paraId="20DF84DD" w14:textId="77777777" w:rsidR="00432EE8" w:rsidRPr="001D186A" w:rsidRDefault="00432EE8">
            <w:pPr>
              <w:pStyle w:val="Tablebodycopy"/>
              <w:rPr>
                <w:rFonts w:ascii="Calibri" w:hAnsi="Calibri" w:cs="Calibri"/>
                <w:lang w:val="en-GB"/>
              </w:rPr>
            </w:pPr>
            <w:r w:rsidRPr="001D186A">
              <w:rPr>
                <w:rFonts w:ascii="Calibri" w:hAnsi="Calibri" w:cs="Calibri"/>
                <w:lang w:val="en-GB"/>
              </w:rPr>
              <w:t>White</w:t>
            </w:r>
          </w:p>
        </w:tc>
        <w:tc>
          <w:tcPr>
            <w:tcW w:w="1871" w:type="dxa"/>
            <w:tcBorders>
              <w:top w:val="single" w:sz="4" w:space="0" w:color="auto"/>
              <w:left w:val="single" w:sz="4" w:space="0" w:color="auto"/>
              <w:bottom w:val="single" w:sz="4" w:space="0" w:color="auto"/>
              <w:right w:val="single" w:sz="4" w:space="0" w:color="auto"/>
            </w:tcBorders>
          </w:tcPr>
          <w:p w14:paraId="769D0D3C" w14:textId="77777777" w:rsidR="00432EE8" w:rsidRPr="001D186A" w:rsidRDefault="00432EE8">
            <w:pPr>
              <w:pStyle w:val="Tablebodycopy"/>
              <w:rPr>
                <w:rFonts w:ascii="Calibri" w:hAnsi="Calibri" w:cs="Calibri"/>
                <w:sz w:val="24"/>
                <w:lang w:val="en-GB"/>
              </w:rPr>
            </w:pPr>
          </w:p>
        </w:tc>
      </w:tr>
      <w:tr w:rsidR="00432EE8" w:rsidRPr="001D186A" w14:paraId="760389EC" w14:textId="77777777" w:rsidTr="00432EE8">
        <w:tc>
          <w:tcPr>
            <w:tcW w:w="1870" w:type="dxa"/>
            <w:tcBorders>
              <w:top w:val="single" w:sz="4" w:space="0" w:color="auto"/>
              <w:left w:val="single" w:sz="4" w:space="0" w:color="auto"/>
              <w:bottom w:val="single" w:sz="4" w:space="0" w:color="auto"/>
              <w:right w:val="single" w:sz="4" w:space="0" w:color="auto"/>
            </w:tcBorders>
            <w:hideMark/>
          </w:tcPr>
          <w:p w14:paraId="6FCCBD04" w14:textId="77777777" w:rsidR="00432EE8" w:rsidRPr="001D186A" w:rsidRDefault="00432EE8">
            <w:pPr>
              <w:pStyle w:val="Tablebodycopy"/>
              <w:rPr>
                <w:rFonts w:ascii="Calibri" w:hAnsi="Calibri" w:cs="Calibri"/>
                <w:lang w:val="en-GB"/>
              </w:rPr>
            </w:pPr>
            <w:r w:rsidRPr="001D186A">
              <w:rPr>
                <w:rFonts w:ascii="Calibri" w:hAnsi="Calibri" w:cs="Calibri"/>
                <w:lang w:val="en-GB"/>
              </w:rPr>
              <w:t>Store room</w:t>
            </w:r>
          </w:p>
        </w:tc>
        <w:tc>
          <w:tcPr>
            <w:tcW w:w="1870" w:type="dxa"/>
            <w:tcBorders>
              <w:top w:val="single" w:sz="4" w:space="0" w:color="auto"/>
              <w:left w:val="single" w:sz="4" w:space="0" w:color="auto"/>
              <w:bottom w:val="single" w:sz="4" w:space="0" w:color="auto"/>
              <w:right w:val="single" w:sz="4" w:space="0" w:color="auto"/>
            </w:tcBorders>
            <w:hideMark/>
          </w:tcPr>
          <w:p w14:paraId="3BAB2FA3" w14:textId="77777777" w:rsidR="00432EE8" w:rsidRPr="001D186A" w:rsidRDefault="00432EE8">
            <w:pPr>
              <w:pStyle w:val="Tablebodycopy"/>
              <w:rPr>
                <w:rFonts w:ascii="Calibri" w:hAnsi="Calibri" w:cs="Calibri"/>
                <w:lang w:val="en-GB"/>
              </w:rPr>
            </w:pPr>
            <w:r w:rsidRPr="001D186A">
              <w:rPr>
                <w:rFonts w:ascii="Calibri" w:hAnsi="Calibri" w:cs="Calibri"/>
                <w:lang w:val="en-GB"/>
              </w:rPr>
              <w:t>Pipes</w:t>
            </w:r>
          </w:p>
        </w:tc>
        <w:tc>
          <w:tcPr>
            <w:tcW w:w="1871" w:type="dxa"/>
            <w:tcBorders>
              <w:top w:val="single" w:sz="4" w:space="0" w:color="auto"/>
              <w:left w:val="single" w:sz="4" w:space="0" w:color="auto"/>
              <w:bottom w:val="single" w:sz="4" w:space="0" w:color="auto"/>
              <w:right w:val="single" w:sz="4" w:space="0" w:color="auto"/>
            </w:tcBorders>
            <w:hideMark/>
          </w:tcPr>
          <w:p w14:paraId="1C9EAE4D" w14:textId="77777777" w:rsidR="00432EE8" w:rsidRPr="001D186A" w:rsidRDefault="00432EE8">
            <w:pPr>
              <w:pStyle w:val="Tablebodycopy"/>
              <w:rPr>
                <w:rFonts w:ascii="Calibri" w:hAnsi="Calibri" w:cs="Calibri"/>
                <w:lang w:val="en-GB"/>
              </w:rPr>
            </w:pPr>
            <w:r w:rsidRPr="001D186A">
              <w:rPr>
                <w:rFonts w:ascii="Calibri" w:hAnsi="Calibri" w:cs="Calibri"/>
                <w:lang w:val="en-GB"/>
              </w:rPr>
              <w:t xml:space="preserve">6 x 3m </w:t>
            </w:r>
          </w:p>
        </w:tc>
        <w:tc>
          <w:tcPr>
            <w:tcW w:w="1870" w:type="dxa"/>
            <w:tcBorders>
              <w:top w:val="single" w:sz="4" w:space="0" w:color="auto"/>
              <w:left w:val="single" w:sz="4" w:space="0" w:color="auto"/>
              <w:bottom w:val="single" w:sz="4" w:space="0" w:color="auto"/>
              <w:right w:val="single" w:sz="4" w:space="0" w:color="auto"/>
            </w:tcBorders>
            <w:hideMark/>
          </w:tcPr>
          <w:p w14:paraId="6A4CC6CF" w14:textId="77777777" w:rsidR="00432EE8" w:rsidRPr="001D186A" w:rsidRDefault="00432EE8">
            <w:pPr>
              <w:pStyle w:val="Tablebodycopy"/>
              <w:rPr>
                <w:rFonts w:ascii="Calibri" w:hAnsi="Calibri" w:cs="Calibri"/>
                <w:lang w:val="en-GB"/>
              </w:rPr>
            </w:pPr>
            <w:r w:rsidRPr="001D186A">
              <w:rPr>
                <w:rFonts w:ascii="Calibri" w:hAnsi="Calibri" w:cs="Calibri"/>
                <w:lang w:val="en-GB"/>
              </w:rPr>
              <w:t>Metal case</w:t>
            </w:r>
          </w:p>
        </w:tc>
        <w:tc>
          <w:tcPr>
            <w:tcW w:w="1870" w:type="dxa"/>
            <w:tcBorders>
              <w:top w:val="single" w:sz="4" w:space="0" w:color="auto"/>
              <w:left w:val="single" w:sz="4" w:space="0" w:color="auto"/>
              <w:bottom w:val="single" w:sz="4" w:space="0" w:color="auto"/>
              <w:right w:val="single" w:sz="4" w:space="0" w:color="auto"/>
            </w:tcBorders>
            <w:hideMark/>
          </w:tcPr>
          <w:p w14:paraId="24B9D968" w14:textId="77777777" w:rsidR="00432EE8" w:rsidRPr="001D186A" w:rsidRDefault="00432EE8">
            <w:pPr>
              <w:pStyle w:val="Tablebodycopy"/>
              <w:rPr>
                <w:rFonts w:ascii="Calibri" w:hAnsi="Calibri" w:cs="Calibri"/>
                <w:lang w:val="en-GB"/>
              </w:rPr>
            </w:pPr>
            <w:r w:rsidRPr="001D186A">
              <w:rPr>
                <w:rFonts w:ascii="Calibri" w:hAnsi="Calibri" w:cs="Calibri"/>
                <w:lang w:val="en-GB"/>
              </w:rPr>
              <w:t>Good</w:t>
            </w:r>
          </w:p>
        </w:tc>
        <w:tc>
          <w:tcPr>
            <w:tcW w:w="1871" w:type="dxa"/>
            <w:tcBorders>
              <w:top w:val="single" w:sz="4" w:space="0" w:color="auto"/>
              <w:left w:val="single" w:sz="4" w:space="0" w:color="auto"/>
              <w:bottom w:val="single" w:sz="4" w:space="0" w:color="auto"/>
              <w:right w:val="single" w:sz="4" w:space="0" w:color="auto"/>
            </w:tcBorders>
            <w:hideMark/>
          </w:tcPr>
          <w:p w14:paraId="19497B9C" w14:textId="77777777" w:rsidR="00432EE8" w:rsidRPr="001D186A" w:rsidRDefault="00432EE8">
            <w:pPr>
              <w:pStyle w:val="Tablebodycopy"/>
              <w:rPr>
                <w:rFonts w:ascii="Calibri" w:hAnsi="Calibri" w:cs="Calibri"/>
                <w:lang w:val="en-GB"/>
              </w:rPr>
            </w:pPr>
            <w:r w:rsidRPr="001D186A">
              <w:rPr>
                <w:rFonts w:ascii="Calibri" w:hAnsi="Calibri" w:cs="Calibri"/>
                <w:lang w:val="en-GB"/>
              </w:rPr>
              <w:t>Medium</w:t>
            </w:r>
          </w:p>
        </w:tc>
        <w:tc>
          <w:tcPr>
            <w:tcW w:w="1870" w:type="dxa"/>
            <w:tcBorders>
              <w:top w:val="single" w:sz="4" w:space="0" w:color="auto"/>
              <w:left w:val="single" w:sz="4" w:space="0" w:color="auto"/>
              <w:bottom w:val="single" w:sz="4" w:space="0" w:color="auto"/>
              <w:right w:val="single" w:sz="4" w:space="0" w:color="auto"/>
            </w:tcBorders>
            <w:hideMark/>
          </w:tcPr>
          <w:p w14:paraId="3606261B" w14:textId="77777777" w:rsidR="00432EE8" w:rsidRPr="001D186A" w:rsidRDefault="00432EE8">
            <w:pPr>
              <w:pStyle w:val="Tablebodycopy"/>
              <w:rPr>
                <w:rFonts w:ascii="Calibri" w:hAnsi="Calibri" w:cs="Calibri"/>
                <w:lang w:val="en-GB"/>
              </w:rPr>
            </w:pPr>
            <w:r w:rsidRPr="001D186A">
              <w:rPr>
                <w:rFonts w:ascii="Calibri" w:hAnsi="Calibri" w:cs="Calibri"/>
                <w:lang w:val="en-GB"/>
              </w:rPr>
              <w:t>Unknown</w:t>
            </w:r>
          </w:p>
        </w:tc>
        <w:tc>
          <w:tcPr>
            <w:tcW w:w="1871" w:type="dxa"/>
            <w:tcBorders>
              <w:top w:val="single" w:sz="4" w:space="0" w:color="auto"/>
              <w:left w:val="single" w:sz="4" w:space="0" w:color="auto"/>
              <w:bottom w:val="single" w:sz="4" w:space="0" w:color="auto"/>
              <w:right w:val="single" w:sz="4" w:space="0" w:color="auto"/>
            </w:tcBorders>
          </w:tcPr>
          <w:p w14:paraId="54CD245A" w14:textId="77777777" w:rsidR="00432EE8" w:rsidRPr="001D186A" w:rsidRDefault="00432EE8">
            <w:pPr>
              <w:pStyle w:val="Tablebodycopy"/>
              <w:rPr>
                <w:rFonts w:ascii="Calibri" w:hAnsi="Calibri" w:cs="Calibri"/>
                <w:sz w:val="24"/>
                <w:lang w:val="en-GB"/>
              </w:rPr>
            </w:pPr>
          </w:p>
        </w:tc>
      </w:tr>
      <w:tr w:rsidR="00432EE8" w:rsidRPr="001D186A" w14:paraId="1231BE67" w14:textId="77777777" w:rsidTr="00432EE8">
        <w:tc>
          <w:tcPr>
            <w:tcW w:w="1870" w:type="dxa"/>
            <w:tcBorders>
              <w:top w:val="single" w:sz="4" w:space="0" w:color="auto"/>
              <w:left w:val="single" w:sz="4" w:space="0" w:color="auto"/>
              <w:bottom w:val="single" w:sz="4" w:space="0" w:color="auto"/>
              <w:right w:val="single" w:sz="4" w:space="0" w:color="auto"/>
            </w:tcBorders>
          </w:tcPr>
          <w:p w14:paraId="36FEB5B0" w14:textId="77777777" w:rsidR="00432EE8" w:rsidRPr="001D186A" w:rsidRDefault="00432EE8">
            <w:pPr>
              <w:pStyle w:val="Tablebodycopy"/>
              <w:rPr>
                <w:rFonts w:ascii="Calibri" w:hAnsi="Calibri" w:cs="Calibri"/>
                <w:lang w:val="en-GB"/>
              </w:rPr>
            </w:pPr>
          </w:p>
        </w:tc>
        <w:tc>
          <w:tcPr>
            <w:tcW w:w="1870" w:type="dxa"/>
            <w:tcBorders>
              <w:top w:val="single" w:sz="4" w:space="0" w:color="auto"/>
              <w:left w:val="single" w:sz="4" w:space="0" w:color="auto"/>
              <w:bottom w:val="single" w:sz="4" w:space="0" w:color="auto"/>
              <w:right w:val="single" w:sz="4" w:space="0" w:color="auto"/>
            </w:tcBorders>
          </w:tcPr>
          <w:p w14:paraId="30D7AA69"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7196D064"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34FF1C98"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6D072C0D"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48A21919"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6BD18F9B"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238601FE" w14:textId="77777777" w:rsidR="00432EE8" w:rsidRPr="001D186A" w:rsidRDefault="00432EE8">
            <w:pPr>
              <w:pStyle w:val="Tablebodycopy"/>
              <w:rPr>
                <w:rFonts w:ascii="Calibri" w:hAnsi="Calibri" w:cs="Calibri"/>
                <w:sz w:val="24"/>
                <w:lang w:val="en-GB"/>
              </w:rPr>
            </w:pPr>
          </w:p>
        </w:tc>
      </w:tr>
      <w:tr w:rsidR="00432EE8" w:rsidRPr="001D186A" w14:paraId="0F3CABC7" w14:textId="77777777" w:rsidTr="00432EE8">
        <w:tc>
          <w:tcPr>
            <w:tcW w:w="1870" w:type="dxa"/>
            <w:tcBorders>
              <w:top w:val="single" w:sz="4" w:space="0" w:color="auto"/>
              <w:left w:val="single" w:sz="4" w:space="0" w:color="auto"/>
              <w:bottom w:val="single" w:sz="4" w:space="0" w:color="auto"/>
              <w:right w:val="single" w:sz="4" w:space="0" w:color="auto"/>
            </w:tcBorders>
          </w:tcPr>
          <w:p w14:paraId="5B08B5D1" w14:textId="77777777" w:rsidR="00432EE8" w:rsidRPr="001D186A" w:rsidRDefault="00432EE8">
            <w:pPr>
              <w:pStyle w:val="Tablebodycopy"/>
              <w:rPr>
                <w:rFonts w:ascii="Calibri" w:hAnsi="Calibri" w:cs="Calibri"/>
                <w:lang w:val="en-GB"/>
              </w:rPr>
            </w:pPr>
          </w:p>
        </w:tc>
        <w:tc>
          <w:tcPr>
            <w:tcW w:w="1870" w:type="dxa"/>
            <w:tcBorders>
              <w:top w:val="single" w:sz="4" w:space="0" w:color="auto"/>
              <w:left w:val="single" w:sz="4" w:space="0" w:color="auto"/>
              <w:bottom w:val="single" w:sz="4" w:space="0" w:color="auto"/>
              <w:right w:val="single" w:sz="4" w:space="0" w:color="auto"/>
            </w:tcBorders>
          </w:tcPr>
          <w:p w14:paraId="16DEB4AB"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0AD9C6F4"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4B1F511A"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65F9C3DC"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5023141B"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1F3B1409"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562C75D1" w14:textId="77777777" w:rsidR="00432EE8" w:rsidRPr="001D186A" w:rsidRDefault="00432EE8">
            <w:pPr>
              <w:pStyle w:val="Tablebodycopy"/>
              <w:rPr>
                <w:rFonts w:ascii="Calibri" w:hAnsi="Calibri" w:cs="Calibri"/>
                <w:sz w:val="24"/>
                <w:lang w:val="en-GB"/>
              </w:rPr>
            </w:pPr>
          </w:p>
        </w:tc>
      </w:tr>
      <w:tr w:rsidR="00432EE8" w:rsidRPr="001D186A" w14:paraId="664355AD" w14:textId="77777777" w:rsidTr="00432EE8">
        <w:tc>
          <w:tcPr>
            <w:tcW w:w="1870" w:type="dxa"/>
            <w:tcBorders>
              <w:top w:val="single" w:sz="4" w:space="0" w:color="auto"/>
              <w:left w:val="single" w:sz="4" w:space="0" w:color="auto"/>
              <w:bottom w:val="single" w:sz="4" w:space="0" w:color="auto"/>
              <w:right w:val="single" w:sz="4" w:space="0" w:color="auto"/>
            </w:tcBorders>
          </w:tcPr>
          <w:p w14:paraId="1A965116" w14:textId="77777777" w:rsidR="00432EE8" w:rsidRPr="001D186A" w:rsidRDefault="00432EE8">
            <w:pPr>
              <w:pStyle w:val="Tablebodycopy"/>
              <w:rPr>
                <w:rFonts w:ascii="Calibri" w:hAnsi="Calibri" w:cs="Calibri"/>
                <w:lang w:val="en-GB"/>
              </w:rPr>
            </w:pPr>
          </w:p>
        </w:tc>
        <w:tc>
          <w:tcPr>
            <w:tcW w:w="1870" w:type="dxa"/>
            <w:tcBorders>
              <w:top w:val="single" w:sz="4" w:space="0" w:color="auto"/>
              <w:left w:val="single" w:sz="4" w:space="0" w:color="auto"/>
              <w:bottom w:val="single" w:sz="4" w:space="0" w:color="auto"/>
              <w:right w:val="single" w:sz="4" w:space="0" w:color="auto"/>
            </w:tcBorders>
          </w:tcPr>
          <w:p w14:paraId="7DF4E37C"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44FB30F8"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1DA6542E"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3041E394"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722B00AE"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42C6D796"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6E1831B3" w14:textId="77777777" w:rsidR="00432EE8" w:rsidRPr="001D186A" w:rsidRDefault="00432EE8">
            <w:pPr>
              <w:pStyle w:val="Tablebodycopy"/>
              <w:rPr>
                <w:rFonts w:ascii="Calibri" w:hAnsi="Calibri" w:cs="Calibri"/>
                <w:sz w:val="24"/>
                <w:lang w:val="en-GB"/>
              </w:rPr>
            </w:pPr>
          </w:p>
        </w:tc>
      </w:tr>
      <w:tr w:rsidR="00432EE8" w:rsidRPr="001D186A" w14:paraId="54E11D2A" w14:textId="77777777" w:rsidTr="00432EE8">
        <w:tc>
          <w:tcPr>
            <w:tcW w:w="1870" w:type="dxa"/>
            <w:tcBorders>
              <w:top w:val="single" w:sz="4" w:space="0" w:color="auto"/>
              <w:left w:val="single" w:sz="4" w:space="0" w:color="auto"/>
              <w:bottom w:val="single" w:sz="4" w:space="0" w:color="auto"/>
              <w:right w:val="single" w:sz="4" w:space="0" w:color="auto"/>
            </w:tcBorders>
          </w:tcPr>
          <w:p w14:paraId="31126E5D" w14:textId="77777777" w:rsidR="00432EE8" w:rsidRPr="001D186A" w:rsidRDefault="00432EE8">
            <w:pPr>
              <w:pStyle w:val="Tablebodycopy"/>
              <w:rPr>
                <w:rFonts w:ascii="Calibri" w:hAnsi="Calibri" w:cs="Calibri"/>
                <w:lang w:val="en-GB"/>
              </w:rPr>
            </w:pPr>
          </w:p>
        </w:tc>
        <w:tc>
          <w:tcPr>
            <w:tcW w:w="1870" w:type="dxa"/>
            <w:tcBorders>
              <w:top w:val="single" w:sz="4" w:space="0" w:color="auto"/>
              <w:left w:val="single" w:sz="4" w:space="0" w:color="auto"/>
              <w:bottom w:val="single" w:sz="4" w:space="0" w:color="auto"/>
              <w:right w:val="single" w:sz="4" w:space="0" w:color="auto"/>
            </w:tcBorders>
          </w:tcPr>
          <w:p w14:paraId="2DE403A5"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62431CDC"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49E398E2"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16287F21"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5BE93A62"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384BA73E"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34B3F2EB" w14:textId="77777777" w:rsidR="00432EE8" w:rsidRPr="001D186A" w:rsidRDefault="00432EE8">
            <w:pPr>
              <w:pStyle w:val="Tablebodycopy"/>
              <w:rPr>
                <w:rFonts w:ascii="Calibri" w:hAnsi="Calibri" w:cs="Calibri"/>
                <w:sz w:val="24"/>
                <w:lang w:val="en-GB"/>
              </w:rPr>
            </w:pPr>
          </w:p>
        </w:tc>
      </w:tr>
      <w:tr w:rsidR="00432EE8" w:rsidRPr="001D186A" w14:paraId="7D34F5C7" w14:textId="77777777" w:rsidTr="00432EE8">
        <w:tc>
          <w:tcPr>
            <w:tcW w:w="1870" w:type="dxa"/>
            <w:tcBorders>
              <w:top w:val="single" w:sz="4" w:space="0" w:color="auto"/>
              <w:left w:val="single" w:sz="4" w:space="0" w:color="auto"/>
              <w:bottom w:val="single" w:sz="4" w:space="0" w:color="auto"/>
              <w:right w:val="single" w:sz="4" w:space="0" w:color="auto"/>
            </w:tcBorders>
          </w:tcPr>
          <w:p w14:paraId="0B4020A7" w14:textId="77777777" w:rsidR="00432EE8" w:rsidRPr="001D186A" w:rsidRDefault="00432EE8">
            <w:pPr>
              <w:pStyle w:val="Tablebodycopy"/>
              <w:rPr>
                <w:rFonts w:ascii="Calibri" w:hAnsi="Calibri" w:cs="Calibri"/>
                <w:lang w:val="en-GB"/>
              </w:rPr>
            </w:pPr>
          </w:p>
        </w:tc>
        <w:tc>
          <w:tcPr>
            <w:tcW w:w="1870" w:type="dxa"/>
            <w:tcBorders>
              <w:top w:val="single" w:sz="4" w:space="0" w:color="auto"/>
              <w:left w:val="single" w:sz="4" w:space="0" w:color="auto"/>
              <w:bottom w:val="single" w:sz="4" w:space="0" w:color="auto"/>
              <w:right w:val="single" w:sz="4" w:space="0" w:color="auto"/>
            </w:tcBorders>
          </w:tcPr>
          <w:p w14:paraId="1D7B270A"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4F904CB7"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06971CD3"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2A1F701D"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03EFCA41"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5F96A722"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5B95CD12" w14:textId="77777777" w:rsidR="00432EE8" w:rsidRPr="001D186A" w:rsidRDefault="00432EE8">
            <w:pPr>
              <w:pStyle w:val="Tablebodycopy"/>
              <w:rPr>
                <w:rFonts w:ascii="Calibri" w:hAnsi="Calibri" w:cs="Calibri"/>
                <w:sz w:val="24"/>
                <w:lang w:val="en-GB"/>
              </w:rPr>
            </w:pPr>
          </w:p>
        </w:tc>
      </w:tr>
      <w:tr w:rsidR="00432EE8" w:rsidRPr="001D186A" w14:paraId="5220BBB2" w14:textId="77777777" w:rsidTr="00432EE8">
        <w:tc>
          <w:tcPr>
            <w:tcW w:w="1870" w:type="dxa"/>
            <w:tcBorders>
              <w:top w:val="single" w:sz="4" w:space="0" w:color="auto"/>
              <w:left w:val="single" w:sz="4" w:space="0" w:color="auto"/>
              <w:bottom w:val="single" w:sz="4" w:space="0" w:color="auto"/>
              <w:right w:val="single" w:sz="4" w:space="0" w:color="auto"/>
            </w:tcBorders>
          </w:tcPr>
          <w:p w14:paraId="13CB595B" w14:textId="77777777" w:rsidR="00432EE8" w:rsidRPr="001D186A" w:rsidRDefault="00432EE8">
            <w:pPr>
              <w:pStyle w:val="Tablebodycopy"/>
              <w:rPr>
                <w:rFonts w:ascii="Calibri" w:hAnsi="Calibri" w:cs="Calibri"/>
                <w:lang w:val="en-GB"/>
              </w:rPr>
            </w:pPr>
          </w:p>
        </w:tc>
        <w:tc>
          <w:tcPr>
            <w:tcW w:w="1870" w:type="dxa"/>
            <w:tcBorders>
              <w:top w:val="single" w:sz="4" w:space="0" w:color="auto"/>
              <w:left w:val="single" w:sz="4" w:space="0" w:color="auto"/>
              <w:bottom w:val="single" w:sz="4" w:space="0" w:color="auto"/>
              <w:right w:val="single" w:sz="4" w:space="0" w:color="auto"/>
            </w:tcBorders>
          </w:tcPr>
          <w:p w14:paraId="6D9C8D39"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675E05EE"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2FC17F8B"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0A4F7224"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5AE48A43" w14:textId="77777777" w:rsidR="00432EE8" w:rsidRPr="001D186A" w:rsidRDefault="00432EE8">
            <w:pPr>
              <w:pStyle w:val="Tablebodycopy"/>
              <w:rPr>
                <w:rFonts w:ascii="Calibri" w:hAnsi="Calibri" w:cs="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50F40DEB" w14:textId="77777777" w:rsidR="00432EE8" w:rsidRPr="001D186A" w:rsidRDefault="00432EE8">
            <w:pPr>
              <w:pStyle w:val="Tablebodycopy"/>
              <w:rPr>
                <w:rFonts w:ascii="Calibri" w:hAnsi="Calibri" w:cs="Calibri"/>
                <w:sz w:val="24"/>
                <w:lang w:val="en-GB"/>
              </w:rPr>
            </w:pPr>
          </w:p>
        </w:tc>
        <w:tc>
          <w:tcPr>
            <w:tcW w:w="1871" w:type="dxa"/>
            <w:tcBorders>
              <w:top w:val="single" w:sz="4" w:space="0" w:color="auto"/>
              <w:left w:val="single" w:sz="4" w:space="0" w:color="auto"/>
              <w:bottom w:val="single" w:sz="4" w:space="0" w:color="auto"/>
              <w:right w:val="single" w:sz="4" w:space="0" w:color="auto"/>
            </w:tcBorders>
          </w:tcPr>
          <w:p w14:paraId="77A52294" w14:textId="77777777" w:rsidR="00432EE8" w:rsidRPr="001D186A" w:rsidRDefault="00432EE8">
            <w:pPr>
              <w:pStyle w:val="Tablebodycopy"/>
              <w:rPr>
                <w:rFonts w:ascii="Calibri" w:hAnsi="Calibri" w:cs="Calibri"/>
                <w:sz w:val="24"/>
                <w:lang w:val="en-GB"/>
              </w:rPr>
            </w:pPr>
          </w:p>
        </w:tc>
      </w:tr>
    </w:tbl>
    <w:p w14:paraId="007DCDA8" w14:textId="77777777" w:rsidR="00432EE8" w:rsidRPr="001D186A" w:rsidRDefault="00432EE8" w:rsidP="00432EE8">
      <w:pPr>
        <w:pStyle w:val="Heading3"/>
        <w:rPr>
          <w:rFonts w:ascii="Calibri" w:hAnsi="Calibri" w:cs="Calibri"/>
        </w:rPr>
        <w:sectPr w:rsidR="00432EE8" w:rsidRPr="001D186A" w:rsidSect="00DB5514">
          <w:pgSz w:w="16840" w:h="11900" w:orient="landscape" w:code="9"/>
          <w:pgMar w:top="1077" w:right="992" w:bottom="1077" w:left="1701" w:header="567" w:footer="227" w:gutter="0"/>
          <w:pgBorders w:offsetFrom="page">
            <w:top w:val="single" w:sz="36" w:space="24" w:color="3A7C22"/>
            <w:left w:val="single" w:sz="36" w:space="24" w:color="3A7C22"/>
            <w:bottom w:val="single" w:sz="36" w:space="24" w:color="3A7C22"/>
            <w:right w:val="single" w:sz="36" w:space="24" w:color="3A7C22"/>
          </w:pgBorders>
          <w:cols w:space="708"/>
          <w:docGrid w:linePitch="360"/>
        </w:sectPr>
      </w:pPr>
      <w:bookmarkStart w:id="74" w:name="_Toc529199237"/>
      <w:bookmarkStart w:id="75" w:name="_Toc97726528"/>
    </w:p>
    <w:p w14:paraId="17C328D0" w14:textId="77777777" w:rsidR="00432EE8" w:rsidRPr="001D186A" w:rsidRDefault="00432EE8" w:rsidP="00432EE8">
      <w:pPr>
        <w:pStyle w:val="Heading3"/>
        <w:rPr>
          <w:rFonts w:ascii="Calibri" w:hAnsi="Calibri" w:cs="Calibri"/>
          <w:szCs w:val="24"/>
        </w:rPr>
      </w:pPr>
      <w:bookmarkStart w:id="76" w:name="_Toc196997767"/>
      <w:r w:rsidRPr="001D186A">
        <w:rPr>
          <w:rFonts w:ascii="Calibri" w:hAnsi="Calibri" w:cs="Calibri"/>
        </w:rPr>
        <w:lastRenderedPageBreak/>
        <w:t>Appendix 4. Recommended absence period for preventing the spread of infection</w:t>
      </w:r>
      <w:bookmarkEnd w:id="74"/>
      <w:bookmarkEnd w:id="75"/>
      <w:bookmarkEnd w:id="76"/>
    </w:p>
    <w:p w14:paraId="35E978AE" w14:textId="77777777" w:rsidR="00432EE8" w:rsidRPr="001D186A" w:rsidRDefault="00432EE8" w:rsidP="00432EE8">
      <w:pPr>
        <w:pStyle w:val="1bodycopy10pt"/>
        <w:rPr>
          <w:rFonts w:ascii="Calibri" w:hAnsi="Calibri" w:cs="Calibri"/>
          <w:lang w:val="en-GB"/>
        </w:rPr>
      </w:pPr>
      <w:r w:rsidRPr="001D186A">
        <w:rPr>
          <w:rFonts w:ascii="Calibri" w:hAnsi="Calibri" w:cs="Calibri"/>
          <w:lang w:val="en-GB"/>
        </w:rPr>
        <w:t xml:space="preserve">This list of recommended absence periods for preventing the spread of infection is taken from non-statutory guidance for schools and other childcare settings from the UK Health Security Agency. For each of these infections or complaints, there </w:t>
      </w:r>
      <w:hyperlink r:id="rId31" w:history="1">
        <w:r w:rsidRPr="001D186A">
          <w:rPr>
            <w:rStyle w:val="Hyperlink"/>
            <w:rFonts w:ascii="Calibri" w:hAnsi="Calibri" w:cs="Calibri"/>
            <w:szCs w:val="20"/>
            <w:lang w:val="en-GB"/>
          </w:rPr>
          <w:t>is further information in the guidance on the symptoms, how it spreads and some ‘dos and don’ts’ to follow that you can check</w:t>
        </w:r>
      </w:hyperlink>
      <w:r w:rsidRPr="001D186A">
        <w:rPr>
          <w:rFonts w:ascii="Calibri" w:hAnsi="Calibri" w:cs="Calibri"/>
          <w:lang w:val="en-GB"/>
        </w:rPr>
        <w:t>.</w:t>
      </w:r>
    </w:p>
    <w:p w14:paraId="435C633B" w14:textId="77777777" w:rsidR="00432EE8" w:rsidRPr="001D186A" w:rsidRDefault="00432EE8" w:rsidP="00432EE8">
      <w:pPr>
        <w:pStyle w:val="1bodycopy10pt"/>
        <w:rPr>
          <w:rFonts w:ascii="Calibri" w:hAnsi="Calibri" w:cs="Calibri"/>
          <w:lang w:val="en-GB"/>
        </w:rPr>
      </w:pPr>
      <w:r w:rsidRPr="001D186A">
        <w:rPr>
          <w:rFonts w:ascii="Calibri" w:hAnsi="Calibri" w:cs="Calibri"/>
          <w:lang w:val="en-GB"/>
        </w:rPr>
        <w:t>In confirmed cases of infectious disease, including COVID-19, we will follow the recommended self-isolation period based on government guidance.</w:t>
      </w:r>
    </w:p>
    <w:p w14:paraId="450EA2D7" w14:textId="77777777" w:rsidR="00432EE8" w:rsidRPr="001D186A" w:rsidRDefault="00432EE8" w:rsidP="00432EE8">
      <w:pPr>
        <w:pStyle w:val="TableHeading"/>
        <w:rPr>
          <w:rFonts w:ascii="Calibri" w:hAnsi="Calibri" w:cs="Calibri"/>
          <w:lang w:val="en-GB"/>
        </w:rPr>
      </w:pPr>
    </w:p>
    <w:tbl>
      <w:tblPr>
        <w:tblW w:w="5000"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738"/>
        <w:gridCol w:w="6998"/>
      </w:tblGrid>
      <w:tr w:rsidR="00432EE8" w:rsidRPr="001D186A" w14:paraId="0F7AF89F" w14:textId="77777777" w:rsidTr="6F46529D">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D8DFDE"/>
            <w:hideMark/>
          </w:tcPr>
          <w:p w14:paraId="25D7FCC8" w14:textId="77777777" w:rsidR="00432EE8" w:rsidRPr="001D186A" w:rsidRDefault="00432EE8">
            <w:pPr>
              <w:pStyle w:val="TableHeading"/>
              <w:rPr>
                <w:rFonts w:ascii="Calibri" w:hAnsi="Calibri" w:cs="Calibri"/>
                <w:b/>
                <w:lang w:val="en-GB"/>
              </w:rPr>
            </w:pPr>
            <w:r w:rsidRPr="001D186A">
              <w:rPr>
                <w:rFonts w:ascii="Calibri" w:hAnsi="Calibri" w:cs="Calibri"/>
                <w:b/>
                <w:lang w:val="en-GB"/>
              </w:rPr>
              <w:t>Infection or complaint</w:t>
            </w:r>
          </w:p>
        </w:tc>
        <w:tc>
          <w:tcPr>
            <w:tcW w:w="3594" w:type="pct"/>
            <w:tcBorders>
              <w:top w:val="single" w:sz="4" w:space="0" w:color="auto"/>
              <w:left w:val="single" w:sz="4" w:space="0" w:color="auto"/>
              <w:bottom w:val="single" w:sz="4" w:space="0" w:color="auto"/>
              <w:right w:val="single" w:sz="4" w:space="0" w:color="auto"/>
            </w:tcBorders>
            <w:shd w:val="clear" w:color="auto" w:fill="D8DFDE"/>
            <w:hideMark/>
          </w:tcPr>
          <w:p w14:paraId="71830D2A" w14:textId="77777777" w:rsidR="00432EE8" w:rsidRPr="001D186A" w:rsidRDefault="00432EE8">
            <w:pPr>
              <w:pStyle w:val="TableHeading"/>
              <w:rPr>
                <w:rFonts w:ascii="Calibri" w:hAnsi="Calibri" w:cs="Calibri"/>
                <w:b/>
                <w:lang w:val="en-GB"/>
              </w:rPr>
            </w:pPr>
            <w:r w:rsidRPr="001D186A">
              <w:rPr>
                <w:rFonts w:ascii="Calibri" w:hAnsi="Calibri" w:cs="Calibri"/>
                <w:b/>
                <w:lang w:val="en-GB"/>
              </w:rPr>
              <w:t>Recommended period to be kept away from school or nursery</w:t>
            </w:r>
          </w:p>
        </w:tc>
      </w:tr>
      <w:tr w:rsidR="00432EE8" w:rsidRPr="001D186A" w14:paraId="4F57DC12" w14:textId="77777777" w:rsidTr="6F46529D">
        <w:trPr>
          <w:trHeight w:val="27"/>
        </w:trPr>
        <w:tc>
          <w:tcPr>
            <w:tcW w:w="1406" w:type="pct"/>
            <w:tcBorders>
              <w:top w:val="single" w:sz="4" w:space="0" w:color="auto"/>
              <w:left w:val="single" w:sz="4" w:space="0" w:color="auto"/>
              <w:bottom w:val="single" w:sz="4" w:space="0" w:color="auto"/>
              <w:right w:val="single" w:sz="4" w:space="0" w:color="auto"/>
            </w:tcBorders>
            <w:hideMark/>
          </w:tcPr>
          <w:p w14:paraId="5A4EB3C5"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Athlete’s foot</w:t>
            </w:r>
          </w:p>
        </w:tc>
        <w:tc>
          <w:tcPr>
            <w:tcW w:w="3594" w:type="pct"/>
            <w:tcBorders>
              <w:top w:val="single" w:sz="4" w:space="0" w:color="auto"/>
              <w:left w:val="single" w:sz="4" w:space="0" w:color="auto"/>
              <w:bottom w:val="single" w:sz="4" w:space="0" w:color="auto"/>
              <w:right w:val="single" w:sz="4" w:space="0" w:color="auto"/>
            </w:tcBorders>
            <w:hideMark/>
          </w:tcPr>
          <w:p w14:paraId="6232310D"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152C537E"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4C52289F"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Campylobacter</w:t>
            </w:r>
          </w:p>
        </w:tc>
        <w:tc>
          <w:tcPr>
            <w:tcW w:w="3594" w:type="pct"/>
            <w:tcBorders>
              <w:top w:val="single" w:sz="4" w:space="0" w:color="auto"/>
              <w:left w:val="single" w:sz="4" w:space="0" w:color="auto"/>
              <w:bottom w:val="single" w:sz="4" w:space="0" w:color="auto"/>
              <w:right w:val="single" w:sz="4" w:space="0" w:color="auto"/>
            </w:tcBorders>
            <w:hideMark/>
          </w:tcPr>
          <w:p w14:paraId="18278EE4"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48 hours after symptoms have stopped.</w:t>
            </w:r>
          </w:p>
        </w:tc>
      </w:tr>
      <w:tr w:rsidR="00432EE8" w:rsidRPr="001D186A" w14:paraId="4677EB90" w14:textId="77777777" w:rsidTr="6F46529D">
        <w:trPr>
          <w:trHeight w:val="562"/>
        </w:trPr>
        <w:tc>
          <w:tcPr>
            <w:tcW w:w="1406" w:type="pct"/>
            <w:tcBorders>
              <w:top w:val="single" w:sz="4" w:space="0" w:color="auto"/>
              <w:left w:val="single" w:sz="4" w:space="0" w:color="auto"/>
              <w:bottom w:val="single" w:sz="4" w:space="0" w:color="auto"/>
              <w:right w:val="single" w:sz="4" w:space="0" w:color="auto"/>
            </w:tcBorders>
            <w:hideMark/>
          </w:tcPr>
          <w:p w14:paraId="571186E2"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Chicken pox (shingles)</w:t>
            </w:r>
          </w:p>
        </w:tc>
        <w:tc>
          <w:tcPr>
            <w:tcW w:w="3594" w:type="pct"/>
            <w:tcBorders>
              <w:top w:val="single" w:sz="4" w:space="0" w:color="auto"/>
              <w:left w:val="single" w:sz="4" w:space="0" w:color="auto"/>
              <w:bottom w:val="single" w:sz="4" w:space="0" w:color="auto"/>
              <w:right w:val="single" w:sz="4" w:space="0" w:color="auto"/>
            </w:tcBorders>
            <w:hideMark/>
          </w:tcPr>
          <w:p w14:paraId="646D2097" w14:textId="77777777" w:rsidR="00432EE8" w:rsidRPr="001D186A" w:rsidRDefault="00432EE8">
            <w:pPr>
              <w:pStyle w:val="Tablebodycopy"/>
              <w:rPr>
                <w:rFonts w:ascii="Calibri" w:hAnsi="Calibri" w:cs="Calibri"/>
                <w:lang w:val="en-GB"/>
              </w:rPr>
            </w:pPr>
            <w:r w:rsidRPr="001D186A">
              <w:rPr>
                <w:rFonts w:ascii="Calibri" w:hAnsi="Calibri" w:cs="Calibri"/>
                <w:lang w:val="en-GB"/>
              </w:rPr>
              <w:t>Cases of chickenpox are generally infectious from 2 days before the rash appears to 5 days after the onset of rash. Although the usual exclusion period is 5 days, all lesions should be crusted over before children return to nursery or school.</w:t>
            </w:r>
          </w:p>
          <w:p w14:paraId="25FD14AD" w14:textId="77777777" w:rsidR="00432EE8" w:rsidRPr="001D186A" w:rsidRDefault="00432EE8">
            <w:pPr>
              <w:pStyle w:val="Tablebodycopy"/>
              <w:rPr>
                <w:rFonts w:ascii="Calibri" w:hAnsi="Calibri" w:cs="Calibri"/>
                <w:lang w:val="en-GB"/>
              </w:rPr>
            </w:pPr>
            <w:r w:rsidRPr="001D186A">
              <w:rPr>
                <w:rFonts w:ascii="Calibri" w:hAnsi="Calibri" w:cs="Calibri"/>
                <w:lang w:val="en-GB"/>
              </w:rPr>
              <w:t>A person with shingles is infectious to those who have not had chickenpox and should be excluded from school if the rash is weeping and cannot be covered or until the rash is dry and crusted over.</w:t>
            </w:r>
          </w:p>
        </w:tc>
      </w:tr>
      <w:tr w:rsidR="00432EE8" w:rsidRPr="001D186A" w14:paraId="384224BD"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08E4C2C2"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 xml:space="preserve">Cold sores </w:t>
            </w:r>
          </w:p>
        </w:tc>
        <w:tc>
          <w:tcPr>
            <w:tcW w:w="3594" w:type="pct"/>
            <w:tcBorders>
              <w:top w:val="single" w:sz="4" w:space="0" w:color="auto"/>
              <w:left w:val="single" w:sz="4" w:space="0" w:color="auto"/>
              <w:bottom w:val="single" w:sz="4" w:space="0" w:color="auto"/>
              <w:right w:val="single" w:sz="4" w:space="0" w:color="auto"/>
            </w:tcBorders>
            <w:hideMark/>
          </w:tcPr>
          <w:p w14:paraId="31F23FDB"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78C2633D"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2E5BA8DB"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Respiratory infections including coronavirus (COVID-19)</w:t>
            </w:r>
          </w:p>
        </w:tc>
        <w:tc>
          <w:tcPr>
            <w:tcW w:w="3594" w:type="pct"/>
            <w:tcBorders>
              <w:top w:val="single" w:sz="4" w:space="0" w:color="auto"/>
              <w:left w:val="single" w:sz="4" w:space="0" w:color="auto"/>
              <w:bottom w:val="single" w:sz="4" w:space="0" w:color="auto"/>
              <w:right w:val="single" w:sz="4" w:space="0" w:color="auto"/>
            </w:tcBorders>
            <w:hideMark/>
          </w:tcPr>
          <w:p w14:paraId="1DF12AA5" w14:textId="77777777" w:rsidR="00432EE8" w:rsidRPr="001D186A" w:rsidRDefault="00432EE8">
            <w:pPr>
              <w:pStyle w:val="Tablebodycopy"/>
              <w:rPr>
                <w:rFonts w:ascii="Calibri" w:hAnsi="Calibri" w:cs="Calibri"/>
                <w:lang w:val="en-GB"/>
              </w:rPr>
            </w:pPr>
            <w:r w:rsidRPr="001D186A">
              <w:rPr>
                <w:rFonts w:ascii="Calibri" w:hAnsi="Calibri" w:cs="Calibri"/>
                <w:lang w:val="en-GB"/>
              </w:rPr>
              <w:t>Children and young people should not attend if they have a high temperature and are unwell.</w:t>
            </w:r>
            <w:r w:rsidRPr="001D186A">
              <w:rPr>
                <w:rFonts w:ascii="Calibri" w:hAnsi="Calibri" w:cs="Calibri"/>
                <w:lang w:val="en-GB"/>
              </w:rPr>
              <w:br/>
              <w:t>Anyone with a positive test result for COVID-19 should not attend the setting for 3 days after the day of the test.</w:t>
            </w:r>
          </w:p>
        </w:tc>
      </w:tr>
      <w:tr w:rsidR="00432EE8" w:rsidRPr="001D186A" w14:paraId="28203554" w14:textId="77777777" w:rsidTr="6F46529D">
        <w:trPr>
          <w:trHeight w:val="482"/>
        </w:trPr>
        <w:tc>
          <w:tcPr>
            <w:tcW w:w="1406" w:type="pct"/>
            <w:tcBorders>
              <w:top w:val="single" w:sz="4" w:space="0" w:color="auto"/>
              <w:left w:val="single" w:sz="4" w:space="0" w:color="auto"/>
              <w:bottom w:val="single" w:sz="4" w:space="0" w:color="auto"/>
              <w:right w:val="single" w:sz="4" w:space="0" w:color="auto"/>
            </w:tcBorders>
            <w:hideMark/>
          </w:tcPr>
          <w:p w14:paraId="614383CC"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Rubella (German measles)</w:t>
            </w:r>
          </w:p>
        </w:tc>
        <w:tc>
          <w:tcPr>
            <w:tcW w:w="359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6A7D5" w14:textId="77777777" w:rsidR="00432EE8" w:rsidRPr="001D186A" w:rsidRDefault="00432EE8">
            <w:pPr>
              <w:pStyle w:val="Tablebodycopy"/>
              <w:rPr>
                <w:rFonts w:ascii="Calibri" w:hAnsi="Calibri" w:cs="Calibri"/>
                <w:szCs w:val="20"/>
                <w:lang w:val="en-GB"/>
              </w:rPr>
            </w:pPr>
            <w:r w:rsidRPr="001D186A">
              <w:rPr>
                <w:rFonts w:ascii="Calibri" w:hAnsi="Calibri" w:cs="Calibri"/>
                <w:szCs w:val="20"/>
                <w:lang w:val="en-GB"/>
              </w:rPr>
              <w:t>5 days from appearance of the rash.</w:t>
            </w:r>
          </w:p>
        </w:tc>
      </w:tr>
      <w:tr w:rsidR="00432EE8" w:rsidRPr="001D186A" w14:paraId="0F5E16AA"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4417B4F7"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Hand, foot and mouth</w:t>
            </w:r>
          </w:p>
        </w:tc>
        <w:tc>
          <w:tcPr>
            <w:tcW w:w="3594" w:type="pct"/>
            <w:tcBorders>
              <w:top w:val="single" w:sz="4" w:space="0" w:color="auto"/>
              <w:left w:val="single" w:sz="4" w:space="0" w:color="auto"/>
              <w:bottom w:val="single" w:sz="4" w:space="0" w:color="auto"/>
              <w:right w:val="single" w:sz="4" w:space="0" w:color="auto"/>
            </w:tcBorders>
            <w:hideMark/>
          </w:tcPr>
          <w:p w14:paraId="5E0B83DC" w14:textId="77777777" w:rsidR="00432EE8" w:rsidRPr="001D186A" w:rsidRDefault="00432EE8">
            <w:pPr>
              <w:pStyle w:val="Tablebodycopy"/>
              <w:rPr>
                <w:rFonts w:ascii="Calibri" w:hAnsi="Calibri" w:cs="Calibri"/>
                <w:lang w:val="en-GB"/>
              </w:rPr>
            </w:pPr>
            <w:r w:rsidRPr="001D186A">
              <w:rPr>
                <w:rFonts w:ascii="Calibri" w:hAnsi="Calibri" w:cs="Calibri"/>
                <w:lang w:val="en-GB"/>
              </w:rPr>
              <w:t>Children are safe to return to school or nursery as soon as they are feeling better, there is no need to stay off until the blisters have all healed.</w:t>
            </w:r>
          </w:p>
        </w:tc>
      </w:tr>
      <w:tr w:rsidR="00432EE8" w:rsidRPr="001D186A" w14:paraId="7E6C2AFC" w14:textId="77777777" w:rsidTr="6F46529D">
        <w:trPr>
          <w:trHeight w:val="27"/>
        </w:trPr>
        <w:tc>
          <w:tcPr>
            <w:tcW w:w="1406" w:type="pct"/>
            <w:tcBorders>
              <w:top w:val="single" w:sz="4" w:space="0" w:color="auto"/>
              <w:left w:val="single" w:sz="4" w:space="0" w:color="auto"/>
              <w:bottom w:val="single" w:sz="4" w:space="0" w:color="auto"/>
              <w:right w:val="single" w:sz="4" w:space="0" w:color="auto"/>
            </w:tcBorders>
            <w:hideMark/>
          </w:tcPr>
          <w:p w14:paraId="13417E65"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Impetigo</w:t>
            </w:r>
          </w:p>
        </w:tc>
        <w:tc>
          <w:tcPr>
            <w:tcW w:w="3594" w:type="pct"/>
            <w:tcBorders>
              <w:top w:val="single" w:sz="4" w:space="0" w:color="auto"/>
              <w:left w:val="single" w:sz="4" w:space="0" w:color="auto"/>
              <w:bottom w:val="single" w:sz="4" w:space="0" w:color="auto"/>
              <w:right w:val="single" w:sz="4" w:space="0" w:color="auto"/>
            </w:tcBorders>
            <w:hideMark/>
          </w:tcPr>
          <w:p w14:paraId="267EAD99"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lesions are crusted and healed, or 48 hours after starting antibiotic treatment.</w:t>
            </w:r>
          </w:p>
        </w:tc>
      </w:tr>
      <w:tr w:rsidR="00432EE8" w:rsidRPr="001D186A" w14:paraId="37A26199"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76A31CDD"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Measles</w:t>
            </w:r>
          </w:p>
        </w:tc>
        <w:tc>
          <w:tcPr>
            <w:tcW w:w="3594" w:type="pct"/>
            <w:tcBorders>
              <w:top w:val="single" w:sz="4" w:space="0" w:color="auto"/>
              <w:left w:val="single" w:sz="4" w:space="0" w:color="auto"/>
              <w:bottom w:val="single" w:sz="4" w:space="0" w:color="auto"/>
              <w:right w:val="single" w:sz="4" w:space="0" w:color="auto"/>
            </w:tcBorders>
            <w:hideMark/>
          </w:tcPr>
          <w:p w14:paraId="17C7D77D" w14:textId="77777777" w:rsidR="00432EE8" w:rsidRPr="001D186A" w:rsidRDefault="00432EE8">
            <w:pPr>
              <w:pStyle w:val="Tablebodycopy"/>
              <w:rPr>
                <w:rFonts w:ascii="Calibri" w:hAnsi="Calibri" w:cs="Calibri"/>
                <w:lang w:val="en-GB"/>
              </w:rPr>
            </w:pPr>
            <w:r w:rsidRPr="001D186A">
              <w:rPr>
                <w:rFonts w:ascii="Calibri" w:hAnsi="Calibri" w:cs="Calibri"/>
                <w:lang w:val="en-GB"/>
              </w:rPr>
              <w:t>Cases are infectious from 4 days before onset of rash to 4 days after, so it is important to ensure cases are excluded from school during this period.</w:t>
            </w:r>
          </w:p>
        </w:tc>
      </w:tr>
      <w:tr w:rsidR="00432EE8" w:rsidRPr="001D186A" w14:paraId="3D74322D"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73836347"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Ringworm</w:t>
            </w:r>
          </w:p>
        </w:tc>
        <w:tc>
          <w:tcPr>
            <w:tcW w:w="3594" w:type="pct"/>
            <w:tcBorders>
              <w:top w:val="single" w:sz="4" w:space="0" w:color="auto"/>
              <w:left w:val="single" w:sz="4" w:space="0" w:color="auto"/>
              <w:bottom w:val="single" w:sz="4" w:space="0" w:color="auto"/>
              <w:right w:val="single" w:sz="4" w:space="0" w:color="auto"/>
            </w:tcBorders>
            <w:hideMark/>
          </w:tcPr>
          <w:p w14:paraId="6A2CDDF3" w14:textId="77777777" w:rsidR="00432EE8" w:rsidRPr="001D186A" w:rsidRDefault="00432EE8">
            <w:pPr>
              <w:pStyle w:val="Tablebodycopy"/>
              <w:rPr>
                <w:rFonts w:ascii="Calibri" w:hAnsi="Calibri" w:cs="Calibri"/>
                <w:lang w:val="en-GB"/>
              </w:rPr>
            </w:pPr>
            <w:r w:rsidRPr="001D186A">
              <w:rPr>
                <w:rFonts w:ascii="Calibri" w:hAnsi="Calibri" w:cs="Calibri"/>
                <w:lang w:val="en-GB"/>
              </w:rPr>
              <w:t>Exclusion not needed once treatment has started.</w:t>
            </w:r>
          </w:p>
        </w:tc>
      </w:tr>
      <w:tr w:rsidR="00432EE8" w:rsidRPr="001D186A" w14:paraId="36259807" w14:textId="77777777" w:rsidTr="6F46529D">
        <w:trPr>
          <w:trHeight w:val="300"/>
        </w:trPr>
        <w:tc>
          <w:tcPr>
            <w:tcW w:w="1406" w:type="pct"/>
            <w:tcBorders>
              <w:top w:val="single" w:sz="4" w:space="0" w:color="auto"/>
              <w:left w:val="single" w:sz="4" w:space="0" w:color="auto"/>
              <w:bottom w:val="single" w:sz="4" w:space="0" w:color="auto"/>
              <w:right w:val="single" w:sz="4" w:space="0" w:color="auto"/>
            </w:tcBorders>
            <w:hideMark/>
          </w:tcPr>
          <w:p w14:paraId="2E61DDE9"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Scabies</w:t>
            </w:r>
          </w:p>
        </w:tc>
        <w:tc>
          <w:tcPr>
            <w:tcW w:w="3594" w:type="pct"/>
            <w:tcBorders>
              <w:top w:val="single" w:sz="4" w:space="0" w:color="auto"/>
              <w:left w:val="single" w:sz="4" w:space="0" w:color="auto"/>
              <w:bottom w:val="single" w:sz="4" w:space="0" w:color="auto"/>
              <w:right w:val="single" w:sz="4" w:space="0" w:color="auto"/>
            </w:tcBorders>
            <w:hideMark/>
          </w:tcPr>
          <w:p w14:paraId="3A502B7D" w14:textId="77777777" w:rsidR="00432EE8" w:rsidRPr="001D186A" w:rsidRDefault="00432EE8">
            <w:pPr>
              <w:pStyle w:val="Tablebodycopy"/>
              <w:rPr>
                <w:rFonts w:ascii="Calibri" w:hAnsi="Calibri" w:cs="Calibri"/>
                <w:lang w:val="en-GB"/>
              </w:rPr>
            </w:pPr>
            <w:r w:rsidRPr="001D186A">
              <w:rPr>
                <w:rFonts w:ascii="Calibri" w:hAnsi="Calibri" w:cs="Calibri"/>
                <w:lang w:val="en-GB"/>
              </w:rPr>
              <w:t>The infected child or staff member should be excluded until after the first treatment has been carried out.</w:t>
            </w:r>
          </w:p>
        </w:tc>
      </w:tr>
      <w:tr w:rsidR="00432EE8" w:rsidRPr="001D186A" w14:paraId="50EA6B43" w14:textId="77777777" w:rsidTr="6F46529D">
        <w:trPr>
          <w:trHeight w:val="357"/>
        </w:trPr>
        <w:tc>
          <w:tcPr>
            <w:tcW w:w="1406" w:type="pct"/>
            <w:tcBorders>
              <w:top w:val="single" w:sz="4" w:space="0" w:color="auto"/>
              <w:left w:val="single" w:sz="4" w:space="0" w:color="auto"/>
              <w:bottom w:val="single" w:sz="4" w:space="0" w:color="auto"/>
              <w:right w:val="single" w:sz="4" w:space="0" w:color="auto"/>
            </w:tcBorders>
            <w:hideMark/>
          </w:tcPr>
          <w:p w14:paraId="58421995"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lastRenderedPageBreak/>
              <w:t>Scarlet fever</w:t>
            </w:r>
          </w:p>
        </w:tc>
        <w:tc>
          <w:tcPr>
            <w:tcW w:w="3594" w:type="pct"/>
            <w:tcBorders>
              <w:top w:val="single" w:sz="4" w:space="0" w:color="auto"/>
              <w:left w:val="single" w:sz="4" w:space="0" w:color="auto"/>
              <w:bottom w:val="single" w:sz="4" w:space="0" w:color="auto"/>
              <w:right w:val="single" w:sz="4" w:space="0" w:color="auto"/>
            </w:tcBorders>
            <w:hideMark/>
          </w:tcPr>
          <w:p w14:paraId="1F316B0A" w14:textId="77777777" w:rsidR="00432EE8" w:rsidRPr="001D186A" w:rsidRDefault="00432EE8">
            <w:pPr>
              <w:pStyle w:val="Tablebodycopy"/>
              <w:rPr>
                <w:rFonts w:ascii="Calibri" w:hAnsi="Calibri" w:cs="Calibri"/>
                <w:lang w:val="en-GB"/>
              </w:rPr>
            </w:pPr>
            <w:r w:rsidRPr="001D186A">
              <w:rPr>
                <w:rFonts w:ascii="Calibri" w:hAnsi="Calibri" w:cs="Calibri"/>
                <w:lang w:val="en-GB"/>
              </w:rPr>
              <w:t>Children can return to school 24 hours after commencing appropriate antibiotic treatment. If no antibiotics have been administered, the person will be infectious for 2 to 3 weeks. If there is an outbreak of scarlet fever at the school or nursery, the health protection team will assist with letters and a factsheet to send to parents or carers and staff.</w:t>
            </w:r>
          </w:p>
        </w:tc>
      </w:tr>
      <w:tr w:rsidR="00432EE8" w:rsidRPr="001D186A" w14:paraId="05C2549C" w14:textId="77777777" w:rsidTr="6F46529D">
        <w:trPr>
          <w:trHeight w:val="27"/>
        </w:trPr>
        <w:tc>
          <w:tcPr>
            <w:tcW w:w="1406" w:type="pct"/>
            <w:tcBorders>
              <w:top w:val="single" w:sz="4" w:space="0" w:color="auto"/>
              <w:left w:val="single" w:sz="4" w:space="0" w:color="auto"/>
              <w:bottom w:val="single" w:sz="4" w:space="0" w:color="auto"/>
              <w:right w:val="single" w:sz="4" w:space="0" w:color="auto"/>
            </w:tcBorders>
            <w:hideMark/>
          </w:tcPr>
          <w:p w14:paraId="0041BB8A"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Slapped cheek syndrome, Parvovirus B19, Fifth’s disease</w:t>
            </w:r>
          </w:p>
        </w:tc>
        <w:tc>
          <w:tcPr>
            <w:tcW w:w="3594" w:type="pct"/>
            <w:tcBorders>
              <w:top w:val="single" w:sz="4" w:space="0" w:color="auto"/>
              <w:left w:val="single" w:sz="4" w:space="0" w:color="auto"/>
              <w:bottom w:val="single" w:sz="4" w:space="0" w:color="auto"/>
              <w:right w:val="single" w:sz="4" w:space="0" w:color="auto"/>
            </w:tcBorders>
            <w:hideMark/>
          </w:tcPr>
          <w:p w14:paraId="354FE71C" w14:textId="77777777" w:rsidR="00432EE8" w:rsidRPr="001D186A" w:rsidRDefault="00432EE8">
            <w:pPr>
              <w:pStyle w:val="Tablebodycopy"/>
              <w:rPr>
                <w:rFonts w:ascii="Calibri" w:hAnsi="Calibri" w:cs="Calibri"/>
                <w:lang w:val="en-GB"/>
              </w:rPr>
            </w:pPr>
            <w:r w:rsidRPr="001D186A">
              <w:rPr>
                <w:rFonts w:ascii="Calibri" w:hAnsi="Calibri" w:cs="Calibri"/>
                <w:lang w:val="en-GB"/>
              </w:rPr>
              <w:t>None (not infectious by the time the rash has developed).</w:t>
            </w:r>
          </w:p>
        </w:tc>
      </w:tr>
      <w:tr w:rsidR="00432EE8" w:rsidRPr="001D186A" w14:paraId="33213087" w14:textId="77777777" w:rsidTr="6F46529D">
        <w:trPr>
          <w:trHeight w:val="935"/>
        </w:trPr>
        <w:tc>
          <w:tcPr>
            <w:tcW w:w="1406" w:type="pct"/>
            <w:tcBorders>
              <w:top w:val="single" w:sz="4" w:space="0" w:color="auto"/>
              <w:left w:val="single" w:sz="4" w:space="0" w:color="auto"/>
              <w:bottom w:val="single" w:sz="4" w:space="0" w:color="auto"/>
              <w:right w:val="single" w:sz="4" w:space="0" w:color="auto"/>
            </w:tcBorders>
            <w:hideMark/>
          </w:tcPr>
          <w:p w14:paraId="0524C362"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Bacillary Dysentery (Shigella)</w:t>
            </w:r>
          </w:p>
        </w:tc>
        <w:tc>
          <w:tcPr>
            <w:tcW w:w="3594" w:type="pct"/>
            <w:tcBorders>
              <w:top w:val="single" w:sz="4" w:space="0" w:color="auto"/>
              <w:left w:val="single" w:sz="4" w:space="0" w:color="auto"/>
              <w:bottom w:val="single" w:sz="4" w:space="0" w:color="auto"/>
              <w:right w:val="single" w:sz="4" w:space="0" w:color="auto"/>
            </w:tcBorders>
            <w:hideMark/>
          </w:tcPr>
          <w:p w14:paraId="620C5F53" w14:textId="77777777" w:rsidR="00432EE8" w:rsidRPr="001D186A" w:rsidRDefault="00432EE8">
            <w:pPr>
              <w:pStyle w:val="Tablebodycopy"/>
              <w:rPr>
                <w:rFonts w:ascii="Calibri" w:hAnsi="Calibri" w:cs="Calibri"/>
                <w:lang w:val="en-GB"/>
              </w:rPr>
            </w:pPr>
            <w:r w:rsidRPr="001D186A">
              <w:rPr>
                <w:rFonts w:ascii="Calibri" w:hAnsi="Calibri" w:cs="Calibri"/>
                <w:lang w:val="en-GB"/>
              </w:rPr>
              <w:t>Microbiological clearance is required for some types of shigella species prior to the child or food handler returning to school.</w:t>
            </w:r>
          </w:p>
        </w:tc>
      </w:tr>
      <w:tr w:rsidR="00432EE8" w:rsidRPr="001D186A" w14:paraId="72FC8712" w14:textId="77777777" w:rsidTr="6F46529D">
        <w:trPr>
          <w:trHeight w:val="709"/>
        </w:trPr>
        <w:tc>
          <w:tcPr>
            <w:tcW w:w="1406" w:type="pct"/>
            <w:tcBorders>
              <w:top w:val="single" w:sz="4" w:space="0" w:color="auto"/>
              <w:left w:val="single" w:sz="4" w:space="0" w:color="auto"/>
              <w:bottom w:val="single" w:sz="4" w:space="0" w:color="auto"/>
              <w:right w:val="single" w:sz="4" w:space="0" w:color="auto"/>
            </w:tcBorders>
            <w:hideMark/>
          </w:tcPr>
          <w:p w14:paraId="39BDA74B"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Diarrhoea and/or vomiting (Gastroenteritis)</w:t>
            </w:r>
          </w:p>
        </w:tc>
        <w:tc>
          <w:tcPr>
            <w:tcW w:w="3594" w:type="pct"/>
            <w:tcBorders>
              <w:top w:val="single" w:sz="4" w:space="0" w:color="auto"/>
              <w:left w:val="single" w:sz="4" w:space="0" w:color="auto"/>
              <w:bottom w:val="single" w:sz="4" w:space="0" w:color="auto"/>
              <w:right w:val="single" w:sz="4" w:space="0" w:color="auto"/>
            </w:tcBorders>
            <w:hideMark/>
          </w:tcPr>
          <w:p w14:paraId="3883DE2E" w14:textId="77777777" w:rsidR="00432EE8" w:rsidRPr="001D186A" w:rsidRDefault="00432EE8">
            <w:pPr>
              <w:pStyle w:val="Tablebodycopy"/>
              <w:rPr>
                <w:rFonts w:ascii="Calibri" w:hAnsi="Calibri" w:cs="Calibri"/>
                <w:lang w:val="en-GB"/>
              </w:rPr>
            </w:pPr>
            <w:r w:rsidRPr="001D186A">
              <w:rPr>
                <w:rFonts w:ascii="Calibri" w:hAnsi="Calibri" w:cs="Calibri"/>
                <w:lang w:val="en-GB"/>
              </w:rPr>
              <w:t>Children and adults with diarrhoea or vomiting should be excluded until 48 hours after symptoms have stopped and they are well enough to return. If medication is prescribed, ensure that the full course is completed and there is no further diarrhoea or vomiting for 48 hours after the course is completed.</w:t>
            </w:r>
          </w:p>
          <w:p w14:paraId="057B8BA8" w14:textId="77777777" w:rsidR="00432EE8" w:rsidRPr="001D186A" w:rsidRDefault="00432EE8">
            <w:pPr>
              <w:pStyle w:val="Tablebodycopy"/>
              <w:rPr>
                <w:rFonts w:ascii="Calibri" w:hAnsi="Calibri" w:cs="Calibri"/>
                <w:lang w:val="en-GB"/>
              </w:rPr>
            </w:pPr>
            <w:r w:rsidRPr="001D186A">
              <w:rPr>
                <w:rFonts w:ascii="Calibri" w:hAnsi="Calibri" w:cs="Calibri"/>
                <w:lang w:val="en-GB"/>
              </w:rPr>
              <w:t>For some gastrointestinal infections, longer periods of exclusion from school are required and there may be a need to obtain microbiological clearance. For these groups, your local health protection team, school health adviser or environmental health officer will advise.</w:t>
            </w:r>
          </w:p>
          <w:p w14:paraId="054BF97E" w14:textId="77777777" w:rsidR="00432EE8" w:rsidRPr="001D186A" w:rsidRDefault="00432EE8">
            <w:pPr>
              <w:pStyle w:val="Tablebodycopy"/>
              <w:rPr>
                <w:rFonts w:ascii="Calibri" w:hAnsi="Calibri" w:cs="Calibri"/>
                <w:lang w:val="en-GB"/>
              </w:rPr>
            </w:pPr>
            <w:r w:rsidRPr="001D186A">
              <w:rPr>
                <w:rFonts w:ascii="Calibri" w:hAnsi="Calibri" w:cs="Calibri"/>
                <w:lang w:val="en-GB"/>
              </w:rPr>
              <w:t>If a child has been diagnosed with cryptosporidium, they should NOT go swimming for 2 weeks following the last episode of diarrhoea.</w:t>
            </w:r>
          </w:p>
        </w:tc>
      </w:tr>
      <w:tr w:rsidR="00432EE8" w:rsidRPr="001D186A" w14:paraId="5BA92504"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3083E72A"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Cryptosporidiosis</w:t>
            </w:r>
          </w:p>
        </w:tc>
        <w:tc>
          <w:tcPr>
            <w:tcW w:w="3594" w:type="pct"/>
            <w:tcBorders>
              <w:top w:val="single" w:sz="4" w:space="0" w:color="auto"/>
              <w:left w:val="single" w:sz="4" w:space="0" w:color="auto"/>
              <w:bottom w:val="single" w:sz="4" w:space="0" w:color="auto"/>
              <w:right w:val="single" w:sz="4" w:space="0" w:color="auto"/>
            </w:tcBorders>
            <w:hideMark/>
          </w:tcPr>
          <w:p w14:paraId="007F6AFD"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48 hours after symptoms have stopped.</w:t>
            </w:r>
          </w:p>
        </w:tc>
      </w:tr>
      <w:tr w:rsidR="00432EE8" w:rsidRPr="001D186A" w14:paraId="6E96E493" w14:textId="77777777" w:rsidTr="6F46529D">
        <w:trPr>
          <w:trHeight w:val="1161"/>
        </w:trPr>
        <w:tc>
          <w:tcPr>
            <w:tcW w:w="1406" w:type="pct"/>
            <w:tcBorders>
              <w:top w:val="single" w:sz="4" w:space="0" w:color="auto"/>
              <w:left w:val="single" w:sz="4" w:space="0" w:color="auto"/>
              <w:bottom w:val="single" w:sz="4" w:space="0" w:color="auto"/>
              <w:right w:val="single" w:sz="4" w:space="0" w:color="auto"/>
            </w:tcBorders>
            <w:hideMark/>
          </w:tcPr>
          <w:p w14:paraId="78BC8317" w14:textId="77777777" w:rsidR="00432EE8" w:rsidRPr="001D186A" w:rsidRDefault="00432EE8">
            <w:pPr>
              <w:pStyle w:val="Tablebodycopy"/>
              <w:rPr>
                <w:rFonts w:ascii="Calibri" w:hAnsi="Calibri" w:cs="Calibri"/>
                <w:b/>
                <w:lang w:val="it-IT"/>
                <w:rPrChange w:id="77" w:author="Claire Crowley" w:date="2025-05-01T12:20:00Z">
                  <w:rPr>
                    <w:b/>
                    <w:lang w:val="fr-BE"/>
                  </w:rPr>
                </w:rPrChange>
              </w:rPr>
            </w:pPr>
            <w:r w:rsidRPr="001D186A">
              <w:rPr>
                <w:rFonts w:ascii="Calibri" w:hAnsi="Calibri" w:cs="Calibri"/>
                <w:b/>
                <w:lang w:val="it-IT"/>
                <w:rPrChange w:id="78" w:author="Claire Crowley" w:date="2025-05-01T12:20:00Z">
                  <w:rPr>
                    <w:b/>
                    <w:lang w:val="fr-BE"/>
                  </w:rPr>
                </w:rPrChange>
              </w:rPr>
              <w:t>E. coli (</w:t>
            </w:r>
            <w:proofErr w:type="spellStart"/>
            <w:r w:rsidRPr="001D186A">
              <w:rPr>
                <w:rFonts w:ascii="Calibri" w:hAnsi="Calibri" w:cs="Calibri"/>
                <w:b/>
                <w:lang w:val="it-IT"/>
                <w:rPrChange w:id="79" w:author="Claire Crowley" w:date="2025-05-01T12:20:00Z">
                  <w:rPr>
                    <w:b/>
                    <w:lang w:val="fr-BE"/>
                  </w:rPr>
                </w:rPrChange>
              </w:rPr>
              <w:t>verocytotoxigenic</w:t>
            </w:r>
            <w:proofErr w:type="spellEnd"/>
            <w:r w:rsidRPr="001D186A">
              <w:rPr>
                <w:rFonts w:ascii="Calibri" w:hAnsi="Calibri" w:cs="Calibri"/>
                <w:b/>
                <w:lang w:val="it-IT"/>
                <w:rPrChange w:id="80" w:author="Claire Crowley" w:date="2025-05-01T12:20:00Z">
                  <w:rPr>
                    <w:b/>
                    <w:lang w:val="fr-BE"/>
                  </w:rPr>
                </w:rPrChange>
              </w:rPr>
              <w:t xml:space="preserve"> or VTEC)</w:t>
            </w:r>
          </w:p>
        </w:tc>
        <w:tc>
          <w:tcPr>
            <w:tcW w:w="3594" w:type="pct"/>
            <w:tcBorders>
              <w:top w:val="single" w:sz="4" w:space="0" w:color="auto"/>
              <w:left w:val="single" w:sz="4" w:space="0" w:color="auto"/>
              <w:bottom w:val="single" w:sz="4" w:space="0" w:color="auto"/>
              <w:right w:val="single" w:sz="4" w:space="0" w:color="auto"/>
            </w:tcBorders>
            <w:hideMark/>
          </w:tcPr>
          <w:p w14:paraId="3627CF38" w14:textId="77777777" w:rsidR="00432EE8" w:rsidRPr="001D186A" w:rsidRDefault="00432EE8">
            <w:pPr>
              <w:pStyle w:val="Tablebodycopy"/>
              <w:rPr>
                <w:rFonts w:ascii="Calibri" w:hAnsi="Calibri" w:cs="Calibri"/>
                <w:lang w:val="en-GB"/>
              </w:rPr>
            </w:pPr>
            <w:r w:rsidRPr="001D186A">
              <w:rPr>
                <w:rFonts w:ascii="Calibri" w:hAnsi="Calibri" w:cs="Calibri"/>
                <w:lang w:val="en-GB"/>
              </w:rPr>
              <w:t>The standard exclusion period is until 48 hours after symptoms have resolved. However, some people pose a greater risk to others and may be excluded until they have a negative stool sample (for example, pre-school infants, food handlers, and care staff working with vulnerable people). The health protection team will advise in these instances.</w:t>
            </w:r>
          </w:p>
        </w:tc>
      </w:tr>
      <w:tr w:rsidR="00432EE8" w:rsidRPr="001D186A" w14:paraId="115A5BBF" w14:textId="77777777" w:rsidTr="6F46529D">
        <w:trPr>
          <w:trHeight w:val="935"/>
        </w:trPr>
        <w:tc>
          <w:tcPr>
            <w:tcW w:w="1406" w:type="pct"/>
            <w:tcBorders>
              <w:top w:val="single" w:sz="4" w:space="0" w:color="auto"/>
              <w:left w:val="single" w:sz="4" w:space="0" w:color="auto"/>
              <w:bottom w:val="single" w:sz="4" w:space="0" w:color="auto"/>
              <w:right w:val="single" w:sz="4" w:space="0" w:color="auto"/>
            </w:tcBorders>
            <w:hideMark/>
          </w:tcPr>
          <w:p w14:paraId="6879BF0B"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Food poisoning</w:t>
            </w:r>
          </w:p>
        </w:tc>
        <w:tc>
          <w:tcPr>
            <w:tcW w:w="3594" w:type="pct"/>
            <w:tcBorders>
              <w:top w:val="single" w:sz="4" w:space="0" w:color="auto"/>
              <w:left w:val="single" w:sz="4" w:space="0" w:color="auto"/>
              <w:bottom w:val="single" w:sz="4" w:space="0" w:color="auto"/>
              <w:right w:val="single" w:sz="4" w:space="0" w:color="auto"/>
            </w:tcBorders>
            <w:hideMark/>
          </w:tcPr>
          <w:p w14:paraId="52C6CDDA"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48 hours from the last episode of vomiting and diarrhoea and they are well enough to return. Some infections may require longer periods (local health protection team will advise).</w:t>
            </w:r>
          </w:p>
        </w:tc>
      </w:tr>
      <w:tr w:rsidR="00432EE8" w:rsidRPr="001D186A" w14:paraId="3C416061"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4ED7BDAC"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Salmonella</w:t>
            </w:r>
          </w:p>
        </w:tc>
        <w:tc>
          <w:tcPr>
            <w:tcW w:w="3594" w:type="pct"/>
            <w:tcBorders>
              <w:top w:val="single" w:sz="4" w:space="0" w:color="auto"/>
              <w:left w:val="single" w:sz="4" w:space="0" w:color="auto"/>
              <w:bottom w:val="single" w:sz="4" w:space="0" w:color="auto"/>
              <w:right w:val="single" w:sz="4" w:space="0" w:color="auto"/>
            </w:tcBorders>
            <w:hideMark/>
          </w:tcPr>
          <w:p w14:paraId="7D993C00"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48 hours after symptoms have stopped.</w:t>
            </w:r>
          </w:p>
        </w:tc>
      </w:tr>
      <w:tr w:rsidR="00432EE8" w:rsidRPr="001D186A" w14:paraId="1074CECA" w14:textId="77777777" w:rsidTr="6F46529D">
        <w:trPr>
          <w:trHeight w:val="709"/>
        </w:trPr>
        <w:tc>
          <w:tcPr>
            <w:tcW w:w="1406" w:type="pct"/>
            <w:tcBorders>
              <w:top w:val="single" w:sz="4" w:space="0" w:color="auto"/>
              <w:left w:val="single" w:sz="4" w:space="0" w:color="auto"/>
              <w:bottom w:val="single" w:sz="4" w:space="0" w:color="auto"/>
              <w:right w:val="single" w:sz="4" w:space="0" w:color="auto"/>
            </w:tcBorders>
            <w:hideMark/>
          </w:tcPr>
          <w:p w14:paraId="6841EDA5"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Typhoid and Paratyphoid fever</w:t>
            </w:r>
          </w:p>
        </w:tc>
        <w:tc>
          <w:tcPr>
            <w:tcW w:w="3594" w:type="pct"/>
            <w:tcBorders>
              <w:top w:val="single" w:sz="4" w:space="0" w:color="auto"/>
              <w:left w:val="single" w:sz="4" w:space="0" w:color="auto"/>
              <w:bottom w:val="single" w:sz="4" w:space="0" w:color="auto"/>
              <w:right w:val="single" w:sz="4" w:space="0" w:color="auto"/>
            </w:tcBorders>
            <w:hideMark/>
          </w:tcPr>
          <w:p w14:paraId="4B5C698A" w14:textId="77777777" w:rsidR="00432EE8" w:rsidRPr="001D186A" w:rsidRDefault="00432EE8">
            <w:pPr>
              <w:pStyle w:val="Tablebodycopy"/>
              <w:rPr>
                <w:rFonts w:ascii="Calibri" w:hAnsi="Calibri" w:cs="Calibri"/>
                <w:lang w:val="en-GB"/>
              </w:rPr>
            </w:pPr>
            <w:r w:rsidRPr="001D186A">
              <w:rPr>
                <w:rFonts w:ascii="Calibri" w:hAnsi="Calibri" w:cs="Calibri"/>
                <w:lang w:val="en-GB"/>
              </w:rPr>
              <w:t xml:space="preserve">Seek advice from environmental health officers or the local health protection team. </w:t>
            </w:r>
          </w:p>
        </w:tc>
      </w:tr>
      <w:tr w:rsidR="00432EE8" w:rsidRPr="001D186A" w14:paraId="53D023DB" w14:textId="77777777" w:rsidTr="6F46529D">
        <w:trPr>
          <w:trHeight w:val="482"/>
        </w:trPr>
        <w:tc>
          <w:tcPr>
            <w:tcW w:w="1406" w:type="pct"/>
            <w:tcBorders>
              <w:top w:val="single" w:sz="4" w:space="0" w:color="auto"/>
              <w:left w:val="single" w:sz="4" w:space="0" w:color="auto"/>
              <w:bottom w:val="single" w:sz="4" w:space="0" w:color="auto"/>
              <w:right w:val="single" w:sz="4" w:space="0" w:color="auto"/>
            </w:tcBorders>
            <w:hideMark/>
          </w:tcPr>
          <w:p w14:paraId="1475F4D0"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Flu (influenza)</w:t>
            </w:r>
          </w:p>
        </w:tc>
        <w:tc>
          <w:tcPr>
            <w:tcW w:w="3594" w:type="pct"/>
            <w:tcBorders>
              <w:top w:val="single" w:sz="4" w:space="0" w:color="auto"/>
              <w:left w:val="single" w:sz="4" w:space="0" w:color="auto"/>
              <w:bottom w:val="single" w:sz="4" w:space="0" w:color="auto"/>
              <w:right w:val="single" w:sz="4" w:space="0" w:color="auto"/>
            </w:tcBorders>
            <w:hideMark/>
          </w:tcPr>
          <w:p w14:paraId="665EF4E3"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recovered.</w:t>
            </w:r>
          </w:p>
        </w:tc>
      </w:tr>
      <w:tr w:rsidR="00432EE8" w:rsidRPr="001D186A" w14:paraId="6E667ADE" w14:textId="77777777" w:rsidTr="6F46529D">
        <w:trPr>
          <w:trHeight w:val="789"/>
        </w:trPr>
        <w:tc>
          <w:tcPr>
            <w:tcW w:w="1406" w:type="pct"/>
            <w:tcBorders>
              <w:top w:val="single" w:sz="4" w:space="0" w:color="auto"/>
              <w:left w:val="single" w:sz="4" w:space="0" w:color="auto"/>
              <w:bottom w:val="single" w:sz="4" w:space="0" w:color="auto"/>
              <w:right w:val="single" w:sz="4" w:space="0" w:color="auto"/>
            </w:tcBorders>
            <w:hideMark/>
          </w:tcPr>
          <w:p w14:paraId="182D33FE"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Tuberculosis (TB)</w:t>
            </w:r>
          </w:p>
        </w:tc>
        <w:tc>
          <w:tcPr>
            <w:tcW w:w="3594" w:type="pct"/>
            <w:tcBorders>
              <w:top w:val="single" w:sz="4" w:space="0" w:color="auto"/>
              <w:left w:val="single" w:sz="4" w:space="0" w:color="auto"/>
              <w:bottom w:val="single" w:sz="4" w:space="0" w:color="auto"/>
              <w:right w:val="single" w:sz="4" w:space="0" w:color="auto"/>
            </w:tcBorders>
            <w:hideMark/>
          </w:tcPr>
          <w:p w14:paraId="7D0B8C51" w14:textId="77777777" w:rsidR="00432EE8" w:rsidRPr="001D186A" w:rsidRDefault="00432EE8">
            <w:pPr>
              <w:pStyle w:val="Tablebodycopy"/>
              <w:rPr>
                <w:rFonts w:ascii="Calibri" w:hAnsi="Calibri" w:cs="Calibri"/>
                <w:lang w:val="en-GB"/>
              </w:rPr>
            </w:pPr>
            <w:r w:rsidRPr="001D186A">
              <w:rPr>
                <w:rFonts w:ascii="Calibri" w:hAnsi="Calibri" w:cs="Calibri"/>
                <w:lang w:val="en-GB"/>
              </w:rPr>
              <w:t>Pupils and staff with infectious TB can return to school after 2 weeks of treatment if well enough to do so and as long as they have responded to anti-TB therapy. Pupils and staff with non-pulmonary TB do not require exclusion and can return to school as soon as they are well enough.</w:t>
            </w:r>
          </w:p>
        </w:tc>
      </w:tr>
      <w:tr w:rsidR="00432EE8" w:rsidRPr="001D186A" w14:paraId="7DE540FD" w14:textId="77777777" w:rsidTr="6F46529D">
        <w:trPr>
          <w:trHeight w:val="437"/>
        </w:trPr>
        <w:tc>
          <w:tcPr>
            <w:tcW w:w="1406" w:type="pct"/>
            <w:tcBorders>
              <w:top w:val="single" w:sz="4" w:space="0" w:color="auto"/>
              <w:left w:val="single" w:sz="4" w:space="0" w:color="auto"/>
              <w:bottom w:val="single" w:sz="4" w:space="0" w:color="auto"/>
              <w:right w:val="single" w:sz="4" w:space="0" w:color="auto"/>
            </w:tcBorders>
            <w:hideMark/>
          </w:tcPr>
          <w:p w14:paraId="7CB9A0A4"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lastRenderedPageBreak/>
              <w:t>Whooping cough (pertussis)</w:t>
            </w:r>
          </w:p>
        </w:tc>
        <w:tc>
          <w:tcPr>
            <w:tcW w:w="3594" w:type="pct"/>
            <w:tcBorders>
              <w:top w:val="single" w:sz="4" w:space="0" w:color="auto"/>
              <w:left w:val="single" w:sz="4" w:space="0" w:color="auto"/>
              <w:bottom w:val="single" w:sz="4" w:space="0" w:color="auto"/>
              <w:right w:val="single" w:sz="4" w:space="0" w:color="auto"/>
            </w:tcBorders>
            <w:hideMark/>
          </w:tcPr>
          <w:p w14:paraId="7968CF01" w14:textId="77777777" w:rsidR="00432EE8" w:rsidRPr="001D186A" w:rsidRDefault="00432EE8">
            <w:pPr>
              <w:pStyle w:val="Tablebodycopy"/>
              <w:rPr>
                <w:rFonts w:ascii="Calibri" w:hAnsi="Calibri" w:cs="Calibri"/>
                <w:lang w:val="en-GB"/>
              </w:rPr>
            </w:pPr>
            <w:r w:rsidRPr="001D186A">
              <w:rPr>
                <w:rFonts w:ascii="Calibri" w:hAnsi="Calibri" w:cs="Calibri"/>
                <w:lang w:val="en-GB"/>
              </w:rPr>
              <w:t>A child or staff member should not return to school until they have had 48 hours of appropriate treatment with antibiotics and they feel well enough to do so, or 21 days from onset of illness if no antibiotic treatment.</w:t>
            </w:r>
          </w:p>
        </w:tc>
      </w:tr>
      <w:tr w:rsidR="00432EE8" w:rsidRPr="001D186A" w14:paraId="52BEEC67"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06D0FD0A"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Conjunctivitis</w:t>
            </w:r>
          </w:p>
        </w:tc>
        <w:tc>
          <w:tcPr>
            <w:tcW w:w="3594" w:type="pct"/>
            <w:tcBorders>
              <w:top w:val="single" w:sz="4" w:space="0" w:color="auto"/>
              <w:left w:val="single" w:sz="4" w:space="0" w:color="auto"/>
              <w:bottom w:val="single" w:sz="4" w:space="0" w:color="auto"/>
              <w:right w:val="single" w:sz="4" w:space="0" w:color="auto"/>
            </w:tcBorders>
            <w:hideMark/>
          </w:tcPr>
          <w:p w14:paraId="6E94BE96"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087551BF" w14:textId="77777777" w:rsidTr="6F46529D">
        <w:trPr>
          <w:cantSplit/>
          <w:trHeight w:val="467"/>
        </w:trPr>
        <w:tc>
          <w:tcPr>
            <w:tcW w:w="1406" w:type="pct"/>
            <w:tcBorders>
              <w:top w:val="single" w:sz="4" w:space="0" w:color="auto"/>
              <w:left w:val="single" w:sz="4" w:space="0" w:color="auto"/>
              <w:bottom w:val="single" w:sz="4" w:space="0" w:color="auto"/>
              <w:right w:val="single" w:sz="4" w:space="0" w:color="auto"/>
            </w:tcBorders>
            <w:hideMark/>
          </w:tcPr>
          <w:p w14:paraId="61C810A4"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Giardia</w:t>
            </w:r>
          </w:p>
        </w:tc>
        <w:tc>
          <w:tcPr>
            <w:tcW w:w="3594" w:type="pct"/>
            <w:tcBorders>
              <w:top w:val="single" w:sz="4" w:space="0" w:color="auto"/>
              <w:left w:val="single" w:sz="4" w:space="0" w:color="auto"/>
              <w:bottom w:val="single" w:sz="4" w:space="0" w:color="auto"/>
              <w:right w:val="single" w:sz="4" w:space="0" w:color="auto"/>
            </w:tcBorders>
            <w:hideMark/>
          </w:tcPr>
          <w:p w14:paraId="639B019A"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48 hours after symptoms have stopped.</w:t>
            </w:r>
          </w:p>
        </w:tc>
      </w:tr>
      <w:tr w:rsidR="00432EE8" w:rsidRPr="001D186A" w14:paraId="19A9F863" w14:textId="77777777" w:rsidTr="6F46529D">
        <w:trPr>
          <w:trHeight w:val="482"/>
        </w:trPr>
        <w:tc>
          <w:tcPr>
            <w:tcW w:w="1406" w:type="pct"/>
            <w:tcBorders>
              <w:top w:val="single" w:sz="4" w:space="0" w:color="auto"/>
              <w:left w:val="single" w:sz="4" w:space="0" w:color="auto"/>
              <w:bottom w:val="single" w:sz="4" w:space="0" w:color="auto"/>
              <w:right w:val="single" w:sz="4" w:space="0" w:color="auto"/>
            </w:tcBorders>
            <w:hideMark/>
          </w:tcPr>
          <w:p w14:paraId="3AE9BEB5"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Glandular fever</w:t>
            </w:r>
          </w:p>
        </w:tc>
        <w:tc>
          <w:tcPr>
            <w:tcW w:w="3594" w:type="pct"/>
            <w:tcBorders>
              <w:top w:val="single" w:sz="4" w:space="0" w:color="auto"/>
              <w:left w:val="single" w:sz="4" w:space="0" w:color="auto"/>
              <w:bottom w:val="single" w:sz="4" w:space="0" w:color="auto"/>
              <w:right w:val="single" w:sz="4" w:space="0" w:color="auto"/>
            </w:tcBorders>
            <w:hideMark/>
          </w:tcPr>
          <w:p w14:paraId="64375D55" w14:textId="77777777" w:rsidR="00432EE8" w:rsidRPr="001D186A" w:rsidRDefault="00432EE8">
            <w:pPr>
              <w:pStyle w:val="Tablebodycopy"/>
              <w:rPr>
                <w:rFonts w:ascii="Calibri" w:hAnsi="Calibri" w:cs="Calibri"/>
                <w:lang w:val="en-GB"/>
              </w:rPr>
            </w:pPr>
            <w:r w:rsidRPr="001D186A">
              <w:rPr>
                <w:rFonts w:ascii="Calibri" w:hAnsi="Calibri" w:cs="Calibri"/>
                <w:lang w:val="en-GB"/>
              </w:rPr>
              <w:t>None (can return once they feel well).</w:t>
            </w:r>
          </w:p>
        </w:tc>
      </w:tr>
      <w:tr w:rsidR="00432EE8" w:rsidRPr="001D186A" w14:paraId="1CCC1791"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505C42B7"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Head lice</w:t>
            </w:r>
          </w:p>
        </w:tc>
        <w:tc>
          <w:tcPr>
            <w:tcW w:w="3594" w:type="pct"/>
            <w:tcBorders>
              <w:top w:val="single" w:sz="4" w:space="0" w:color="auto"/>
              <w:left w:val="single" w:sz="4" w:space="0" w:color="auto"/>
              <w:bottom w:val="single" w:sz="4" w:space="0" w:color="auto"/>
              <w:right w:val="single" w:sz="4" w:space="0" w:color="auto"/>
            </w:tcBorders>
            <w:hideMark/>
          </w:tcPr>
          <w:p w14:paraId="57475429"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46DDDEB5" w14:textId="77777777" w:rsidTr="6F46529D">
        <w:trPr>
          <w:trHeight w:val="234"/>
        </w:trPr>
        <w:tc>
          <w:tcPr>
            <w:tcW w:w="1406" w:type="pct"/>
            <w:tcBorders>
              <w:top w:val="single" w:sz="4" w:space="0" w:color="auto"/>
              <w:left w:val="single" w:sz="4" w:space="0" w:color="auto"/>
              <w:bottom w:val="single" w:sz="4" w:space="0" w:color="auto"/>
              <w:right w:val="single" w:sz="4" w:space="0" w:color="auto"/>
            </w:tcBorders>
            <w:hideMark/>
          </w:tcPr>
          <w:p w14:paraId="771AB90F"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Hepatitis A</w:t>
            </w:r>
          </w:p>
        </w:tc>
        <w:tc>
          <w:tcPr>
            <w:tcW w:w="3594" w:type="pct"/>
            <w:tcBorders>
              <w:top w:val="single" w:sz="4" w:space="0" w:color="auto"/>
              <w:left w:val="single" w:sz="4" w:space="0" w:color="auto"/>
              <w:bottom w:val="single" w:sz="4" w:space="0" w:color="auto"/>
              <w:right w:val="single" w:sz="4" w:space="0" w:color="auto"/>
            </w:tcBorders>
            <w:hideMark/>
          </w:tcPr>
          <w:p w14:paraId="1BD82008" w14:textId="77777777" w:rsidR="00432EE8" w:rsidRPr="001D186A" w:rsidRDefault="00432EE8">
            <w:pPr>
              <w:pStyle w:val="Tablebodycopy"/>
              <w:rPr>
                <w:rFonts w:ascii="Calibri" w:hAnsi="Calibri" w:cs="Calibri"/>
                <w:lang w:val="en-GB"/>
              </w:rPr>
            </w:pPr>
            <w:r w:rsidRPr="001D186A">
              <w:rPr>
                <w:rFonts w:ascii="Calibri" w:hAnsi="Calibri" w:cs="Calibri"/>
                <w:lang w:val="en-GB"/>
              </w:rPr>
              <w:t>Exclude cases from school while unwell or until 7 days after the onset of jaundice (or onset of symptoms if no jaundice, or if under 5, or where hygiene is poor. There is no need to exclude well, older children with good hygiene who will have been much more infectious prior to diagnosis.</w:t>
            </w:r>
          </w:p>
        </w:tc>
      </w:tr>
      <w:tr w:rsidR="00432EE8" w:rsidRPr="001D186A" w14:paraId="5DE83DE3" w14:textId="77777777" w:rsidTr="6F46529D">
        <w:trPr>
          <w:trHeight w:val="417"/>
        </w:trPr>
        <w:tc>
          <w:tcPr>
            <w:tcW w:w="1406" w:type="pct"/>
            <w:tcBorders>
              <w:top w:val="single" w:sz="4" w:space="0" w:color="auto"/>
              <w:left w:val="single" w:sz="4" w:space="0" w:color="auto"/>
              <w:bottom w:val="single" w:sz="4" w:space="0" w:color="auto"/>
              <w:right w:val="single" w:sz="4" w:space="0" w:color="auto"/>
            </w:tcBorders>
            <w:hideMark/>
          </w:tcPr>
          <w:p w14:paraId="74BDE9A5"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Hepatitis B</w:t>
            </w:r>
          </w:p>
        </w:tc>
        <w:tc>
          <w:tcPr>
            <w:tcW w:w="3594" w:type="pct"/>
            <w:tcBorders>
              <w:top w:val="single" w:sz="4" w:space="0" w:color="auto"/>
              <w:left w:val="single" w:sz="4" w:space="0" w:color="auto"/>
              <w:bottom w:val="single" w:sz="4" w:space="0" w:color="auto"/>
              <w:right w:val="single" w:sz="4" w:space="0" w:color="auto"/>
            </w:tcBorders>
            <w:hideMark/>
          </w:tcPr>
          <w:p w14:paraId="7EEAD211" w14:textId="77777777" w:rsidR="00432EE8" w:rsidRPr="001D186A" w:rsidRDefault="00432EE8">
            <w:pPr>
              <w:pStyle w:val="Tablebodycopy"/>
              <w:rPr>
                <w:rFonts w:ascii="Calibri" w:hAnsi="Calibri" w:cs="Calibri"/>
                <w:lang w:val="en-GB"/>
              </w:rPr>
            </w:pPr>
            <w:r w:rsidRPr="001D186A">
              <w:rPr>
                <w:rFonts w:ascii="Calibri" w:hAnsi="Calibri" w:cs="Calibri"/>
                <w:lang w:val="en-GB"/>
              </w:rPr>
              <w:t>Acute cases of hepatitis B will be too ill to attend school and their doctors will advise when they can return. Do not exclude chronic cases of hepatitis B or restrict their activities. Similarly, do not exclude staff with chronic hepatitis B infection. Contact your local health protection team for more advice if required.</w:t>
            </w:r>
          </w:p>
        </w:tc>
      </w:tr>
      <w:tr w:rsidR="00432EE8" w:rsidRPr="001D186A" w14:paraId="00B8EF78" w14:textId="77777777" w:rsidTr="6F46529D">
        <w:trPr>
          <w:trHeight w:val="482"/>
        </w:trPr>
        <w:tc>
          <w:tcPr>
            <w:tcW w:w="1406" w:type="pct"/>
            <w:tcBorders>
              <w:top w:val="single" w:sz="4" w:space="0" w:color="auto"/>
              <w:left w:val="single" w:sz="4" w:space="0" w:color="auto"/>
              <w:bottom w:val="single" w:sz="4" w:space="0" w:color="auto"/>
              <w:right w:val="single" w:sz="4" w:space="0" w:color="auto"/>
            </w:tcBorders>
            <w:hideMark/>
          </w:tcPr>
          <w:p w14:paraId="23EB4E6E"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Hepatitis C</w:t>
            </w:r>
          </w:p>
        </w:tc>
        <w:tc>
          <w:tcPr>
            <w:tcW w:w="3594" w:type="pct"/>
            <w:tcBorders>
              <w:top w:val="single" w:sz="4" w:space="0" w:color="auto"/>
              <w:left w:val="single" w:sz="4" w:space="0" w:color="auto"/>
              <w:bottom w:val="single" w:sz="4" w:space="0" w:color="auto"/>
              <w:right w:val="single" w:sz="4" w:space="0" w:color="auto"/>
            </w:tcBorders>
            <w:hideMark/>
          </w:tcPr>
          <w:p w14:paraId="0BC69130"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5A9B6CAC" w14:textId="77777777" w:rsidTr="6F46529D">
        <w:trPr>
          <w:trHeight w:val="148"/>
        </w:trPr>
        <w:tc>
          <w:tcPr>
            <w:tcW w:w="1406" w:type="pct"/>
            <w:tcBorders>
              <w:top w:val="single" w:sz="4" w:space="0" w:color="auto"/>
              <w:left w:val="single" w:sz="4" w:space="0" w:color="auto"/>
              <w:bottom w:val="single" w:sz="4" w:space="0" w:color="auto"/>
              <w:right w:val="single" w:sz="4" w:space="0" w:color="auto"/>
            </w:tcBorders>
            <w:hideMark/>
          </w:tcPr>
          <w:p w14:paraId="285799A1"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Meningococcal meningitis/ septicaemia</w:t>
            </w:r>
          </w:p>
        </w:tc>
        <w:tc>
          <w:tcPr>
            <w:tcW w:w="3594" w:type="pct"/>
            <w:tcBorders>
              <w:top w:val="single" w:sz="4" w:space="0" w:color="auto"/>
              <w:left w:val="single" w:sz="4" w:space="0" w:color="auto"/>
              <w:bottom w:val="single" w:sz="4" w:space="0" w:color="auto"/>
              <w:right w:val="single" w:sz="4" w:space="0" w:color="auto"/>
            </w:tcBorders>
            <w:hideMark/>
          </w:tcPr>
          <w:p w14:paraId="5E0A4907" w14:textId="77777777" w:rsidR="00432EE8" w:rsidRPr="001D186A" w:rsidRDefault="00432EE8">
            <w:pPr>
              <w:pStyle w:val="Tablebodycopy"/>
              <w:rPr>
                <w:rFonts w:ascii="Calibri" w:hAnsi="Calibri" w:cs="Calibri"/>
                <w:lang w:val="en-GB"/>
              </w:rPr>
            </w:pPr>
            <w:r w:rsidRPr="001D186A">
              <w:rPr>
                <w:rFonts w:ascii="Calibri" w:hAnsi="Calibri" w:cs="Calibri"/>
                <w:lang w:val="en-GB"/>
              </w:rPr>
              <w:t>If the child has been treated and has recovered, they can return to school.</w:t>
            </w:r>
          </w:p>
        </w:tc>
      </w:tr>
      <w:tr w:rsidR="00432EE8" w:rsidRPr="001D186A" w14:paraId="389C5413" w14:textId="77777777" w:rsidTr="6F46529D">
        <w:trPr>
          <w:trHeight w:val="482"/>
        </w:trPr>
        <w:tc>
          <w:tcPr>
            <w:tcW w:w="1406" w:type="pct"/>
            <w:tcBorders>
              <w:top w:val="single" w:sz="4" w:space="0" w:color="auto"/>
              <w:left w:val="single" w:sz="4" w:space="0" w:color="auto"/>
              <w:bottom w:val="single" w:sz="4" w:space="0" w:color="auto"/>
              <w:right w:val="single" w:sz="4" w:space="0" w:color="auto"/>
            </w:tcBorders>
            <w:hideMark/>
          </w:tcPr>
          <w:p w14:paraId="6F0C83A8"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Meningitis</w:t>
            </w:r>
          </w:p>
        </w:tc>
        <w:tc>
          <w:tcPr>
            <w:tcW w:w="3594" w:type="pct"/>
            <w:tcBorders>
              <w:top w:val="single" w:sz="4" w:space="0" w:color="auto"/>
              <w:left w:val="single" w:sz="4" w:space="0" w:color="auto"/>
              <w:bottom w:val="single" w:sz="4" w:space="0" w:color="auto"/>
              <w:right w:val="single" w:sz="4" w:space="0" w:color="auto"/>
            </w:tcBorders>
            <w:hideMark/>
          </w:tcPr>
          <w:p w14:paraId="65AABF2F" w14:textId="77777777" w:rsidR="00432EE8" w:rsidRPr="001D186A" w:rsidRDefault="00432EE8">
            <w:pPr>
              <w:pStyle w:val="Tablebodycopy"/>
              <w:rPr>
                <w:rFonts w:ascii="Calibri" w:hAnsi="Calibri" w:cs="Calibri"/>
                <w:lang w:val="en-GB"/>
              </w:rPr>
            </w:pPr>
            <w:r w:rsidRPr="001D186A">
              <w:rPr>
                <w:rFonts w:ascii="Calibri" w:hAnsi="Calibri" w:cs="Calibri"/>
                <w:lang w:val="en-GB"/>
              </w:rPr>
              <w:t>Once the child has been treated (if necessary) and has recovered, they can return to school. No exclusion is needed.</w:t>
            </w:r>
          </w:p>
        </w:tc>
      </w:tr>
      <w:tr w:rsidR="00432EE8" w:rsidRPr="001D186A" w14:paraId="1B4859B5"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51F25B06"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Meningitis viral</w:t>
            </w:r>
          </w:p>
        </w:tc>
        <w:tc>
          <w:tcPr>
            <w:tcW w:w="3594" w:type="pct"/>
            <w:tcBorders>
              <w:top w:val="single" w:sz="4" w:space="0" w:color="auto"/>
              <w:left w:val="single" w:sz="4" w:space="0" w:color="auto"/>
              <w:bottom w:val="single" w:sz="4" w:space="0" w:color="auto"/>
              <w:right w:val="single" w:sz="4" w:space="0" w:color="auto"/>
            </w:tcBorders>
            <w:hideMark/>
          </w:tcPr>
          <w:p w14:paraId="12EA8A59"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610F7FEE" w14:textId="77777777" w:rsidTr="6F46529D">
        <w:trPr>
          <w:trHeight w:val="27"/>
        </w:trPr>
        <w:tc>
          <w:tcPr>
            <w:tcW w:w="1406" w:type="pct"/>
            <w:tcBorders>
              <w:top w:val="single" w:sz="4" w:space="0" w:color="auto"/>
              <w:left w:val="single" w:sz="4" w:space="0" w:color="auto"/>
              <w:bottom w:val="single" w:sz="4" w:space="0" w:color="auto"/>
              <w:right w:val="single" w:sz="4" w:space="0" w:color="auto"/>
            </w:tcBorders>
            <w:hideMark/>
          </w:tcPr>
          <w:p w14:paraId="054769CA"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MRSA (</w:t>
            </w:r>
            <w:proofErr w:type="spellStart"/>
            <w:r w:rsidRPr="001D186A">
              <w:rPr>
                <w:rFonts w:ascii="Calibri" w:hAnsi="Calibri" w:cs="Calibri"/>
                <w:b/>
                <w:lang w:val="en-GB"/>
              </w:rPr>
              <w:t>meticillin</w:t>
            </w:r>
            <w:proofErr w:type="spellEnd"/>
            <w:r w:rsidRPr="001D186A">
              <w:rPr>
                <w:rFonts w:ascii="Calibri" w:hAnsi="Calibri" w:cs="Calibri"/>
                <w:b/>
                <w:lang w:val="en-GB"/>
              </w:rPr>
              <w:t xml:space="preserve"> resistant Staphylococcus aureus)</w:t>
            </w:r>
          </w:p>
        </w:tc>
        <w:tc>
          <w:tcPr>
            <w:tcW w:w="3594" w:type="pct"/>
            <w:tcBorders>
              <w:top w:val="single" w:sz="4" w:space="0" w:color="auto"/>
              <w:left w:val="single" w:sz="4" w:space="0" w:color="auto"/>
              <w:bottom w:val="single" w:sz="4" w:space="0" w:color="auto"/>
              <w:right w:val="single" w:sz="4" w:space="0" w:color="auto"/>
            </w:tcBorders>
            <w:hideMark/>
          </w:tcPr>
          <w:p w14:paraId="36FA96AE"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56FD503F" w14:textId="77777777" w:rsidTr="6F46529D">
        <w:trPr>
          <w:trHeight w:val="27"/>
        </w:trPr>
        <w:tc>
          <w:tcPr>
            <w:tcW w:w="1406" w:type="pct"/>
            <w:tcBorders>
              <w:top w:val="single" w:sz="4" w:space="0" w:color="auto"/>
              <w:left w:val="single" w:sz="4" w:space="0" w:color="auto"/>
              <w:bottom w:val="single" w:sz="4" w:space="0" w:color="auto"/>
              <w:right w:val="single" w:sz="4" w:space="0" w:color="auto"/>
            </w:tcBorders>
            <w:hideMark/>
          </w:tcPr>
          <w:p w14:paraId="71FF6B26"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Mumps</w:t>
            </w:r>
          </w:p>
        </w:tc>
        <w:tc>
          <w:tcPr>
            <w:tcW w:w="3594" w:type="pct"/>
            <w:tcBorders>
              <w:top w:val="single" w:sz="4" w:space="0" w:color="auto"/>
              <w:left w:val="single" w:sz="4" w:space="0" w:color="auto"/>
              <w:bottom w:val="single" w:sz="4" w:space="0" w:color="auto"/>
              <w:right w:val="single" w:sz="4" w:space="0" w:color="auto"/>
            </w:tcBorders>
            <w:hideMark/>
          </w:tcPr>
          <w:p w14:paraId="6B35BEEB" w14:textId="77777777" w:rsidR="00432EE8" w:rsidRPr="001D186A" w:rsidRDefault="00432EE8">
            <w:pPr>
              <w:pStyle w:val="Tablebodycopy"/>
              <w:rPr>
                <w:rFonts w:ascii="Calibri" w:hAnsi="Calibri" w:cs="Calibri"/>
                <w:lang w:val="en-GB"/>
              </w:rPr>
            </w:pPr>
            <w:r w:rsidRPr="001D186A">
              <w:rPr>
                <w:rFonts w:ascii="Calibri" w:hAnsi="Calibri" w:cs="Calibri"/>
                <w:lang w:val="en-GB"/>
              </w:rPr>
              <w:t>5 days after onset of swelling (if well).</w:t>
            </w:r>
          </w:p>
        </w:tc>
      </w:tr>
      <w:tr w:rsidR="00432EE8" w:rsidRPr="001D186A" w14:paraId="2F3BB1DA"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49A2B181"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Threadworm</w:t>
            </w:r>
          </w:p>
        </w:tc>
        <w:tc>
          <w:tcPr>
            <w:tcW w:w="3594" w:type="pct"/>
            <w:tcBorders>
              <w:top w:val="single" w:sz="4" w:space="0" w:color="auto"/>
              <w:left w:val="single" w:sz="4" w:space="0" w:color="auto"/>
              <w:bottom w:val="single" w:sz="4" w:space="0" w:color="auto"/>
              <w:right w:val="single" w:sz="4" w:space="0" w:color="auto"/>
            </w:tcBorders>
            <w:hideMark/>
          </w:tcPr>
          <w:p w14:paraId="7067A052" w14:textId="77777777" w:rsidR="00432EE8" w:rsidRPr="001D186A" w:rsidRDefault="00432EE8">
            <w:pPr>
              <w:pStyle w:val="Tablebodycopy"/>
              <w:rPr>
                <w:rFonts w:ascii="Calibri" w:hAnsi="Calibri" w:cs="Calibri"/>
                <w:lang w:val="en-GB"/>
              </w:rPr>
            </w:pPr>
            <w:r w:rsidRPr="001D186A">
              <w:rPr>
                <w:rFonts w:ascii="Calibri" w:hAnsi="Calibri" w:cs="Calibri"/>
                <w:lang w:val="en-GB"/>
              </w:rPr>
              <w:t>None.</w:t>
            </w:r>
          </w:p>
        </w:tc>
      </w:tr>
      <w:tr w:rsidR="00432EE8" w:rsidRPr="001D186A" w14:paraId="50389E25" w14:textId="77777777" w:rsidTr="6F46529D">
        <w:trPr>
          <w:trHeight w:val="467"/>
        </w:trPr>
        <w:tc>
          <w:tcPr>
            <w:tcW w:w="1406" w:type="pct"/>
            <w:tcBorders>
              <w:top w:val="single" w:sz="4" w:space="0" w:color="auto"/>
              <w:left w:val="single" w:sz="4" w:space="0" w:color="auto"/>
              <w:bottom w:val="single" w:sz="4" w:space="0" w:color="auto"/>
              <w:right w:val="single" w:sz="4" w:space="0" w:color="auto"/>
            </w:tcBorders>
            <w:hideMark/>
          </w:tcPr>
          <w:p w14:paraId="049278C4" w14:textId="77777777" w:rsidR="00432EE8" w:rsidRPr="001D186A" w:rsidRDefault="00432EE8">
            <w:pPr>
              <w:pStyle w:val="Tablebodycopy"/>
              <w:rPr>
                <w:rFonts w:ascii="Calibri" w:hAnsi="Calibri" w:cs="Calibri"/>
                <w:b/>
                <w:lang w:val="en-GB"/>
              </w:rPr>
            </w:pPr>
            <w:r w:rsidRPr="001D186A">
              <w:rPr>
                <w:rFonts w:ascii="Calibri" w:hAnsi="Calibri" w:cs="Calibri"/>
                <w:b/>
                <w:lang w:val="en-GB"/>
              </w:rPr>
              <w:t>Rotavirus</w:t>
            </w:r>
          </w:p>
        </w:tc>
        <w:tc>
          <w:tcPr>
            <w:tcW w:w="3594" w:type="pct"/>
            <w:tcBorders>
              <w:top w:val="single" w:sz="4" w:space="0" w:color="auto"/>
              <w:left w:val="single" w:sz="4" w:space="0" w:color="auto"/>
              <w:bottom w:val="single" w:sz="4" w:space="0" w:color="auto"/>
              <w:right w:val="single" w:sz="4" w:space="0" w:color="auto"/>
            </w:tcBorders>
            <w:hideMark/>
          </w:tcPr>
          <w:p w14:paraId="3027B0AF" w14:textId="77777777" w:rsidR="00432EE8" w:rsidRPr="001D186A" w:rsidRDefault="00432EE8">
            <w:pPr>
              <w:pStyle w:val="Tablebodycopy"/>
              <w:rPr>
                <w:rFonts w:ascii="Calibri" w:hAnsi="Calibri" w:cs="Calibri"/>
                <w:lang w:val="en-GB"/>
              </w:rPr>
            </w:pPr>
            <w:r w:rsidRPr="001D186A">
              <w:rPr>
                <w:rFonts w:ascii="Calibri" w:hAnsi="Calibri" w:cs="Calibri"/>
                <w:lang w:val="en-GB"/>
              </w:rPr>
              <w:t>Until 48 hours after symptoms have subsided.</w:t>
            </w:r>
          </w:p>
        </w:tc>
      </w:tr>
    </w:tbl>
    <w:p w14:paraId="3DD355C9" w14:textId="77777777" w:rsidR="00432EE8" w:rsidRPr="001D186A" w:rsidRDefault="00432EE8" w:rsidP="00432EE8">
      <w:pPr>
        <w:rPr>
          <w:rFonts w:ascii="Calibri" w:eastAsia="Times New Roman" w:hAnsi="Calibri" w:cs="Calibri"/>
          <w:sz w:val="2"/>
          <w:szCs w:val="2"/>
          <w:lang w:val="en-GB"/>
        </w:rPr>
      </w:pPr>
    </w:p>
    <w:p w14:paraId="1A81F0B1" w14:textId="77777777" w:rsidR="00901B59" w:rsidRPr="001D186A" w:rsidRDefault="00901B59" w:rsidP="00901B59">
      <w:pPr>
        <w:pStyle w:val="1bodycopy10pt"/>
        <w:rPr>
          <w:rFonts w:ascii="Calibri" w:hAnsi="Calibri" w:cs="Calibri"/>
        </w:rPr>
      </w:pPr>
    </w:p>
    <w:sectPr w:rsidR="00901B59" w:rsidRPr="001D186A" w:rsidSect="00DB5514">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145EC" w14:textId="77777777" w:rsidR="00527183" w:rsidRDefault="00527183" w:rsidP="00626EDA">
      <w:r>
        <w:separator/>
      </w:r>
    </w:p>
  </w:endnote>
  <w:endnote w:type="continuationSeparator" w:id="0">
    <w:p w14:paraId="0A7FFDEB" w14:textId="77777777" w:rsidR="00527183" w:rsidRDefault="00527183"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B899F8D" w14:textId="77777777" w:rsidTr="001235FA">
      <w:tc>
        <w:tcPr>
          <w:tcW w:w="6379" w:type="dxa"/>
        </w:tcPr>
        <w:p w14:paraId="1EBC4F0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17AAFB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7FEF81A8"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2AF2" w14:textId="77777777" w:rsidR="00527183" w:rsidRDefault="00527183" w:rsidP="00626EDA">
      <w:r>
        <w:separator/>
      </w:r>
    </w:p>
  </w:footnote>
  <w:footnote w:type="continuationSeparator" w:id="0">
    <w:p w14:paraId="07C0F345" w14:textId="77777777" w:rsidR="00527183" w:rsidRDefault="00527183"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FE3F15" w:rsidRDefault="00383B5D">
    <w:r>
      <w:rPr>
        <w:noProof/>
      </w:rPr>
      <w:drawing>
        <wp:anchor distT="0" distB="0" distL="114300" distR="114300" simplePos="0" relativeHeight="251657216" behindDoc="1" locked="0" layoutInCell="1" allowOverlap="1" wp14:anchorId="607C48A0" wp14:editId="07777777">
          <wp:simplePos x="0" y="0"/>
          <wp:positionH relativeFrom="margin">
            <wp:align>center</wp:align>
          </wp:positionH>
          <wp:positionV relativeFrom="margin">
            <wp:align>center</wp:align>
          </wp:positionV>
          <wp:extent cx="7558405" cy="10695940"/>
          <wp:effectExtent l="0" t="0" r="0" b="0"/>
          <wp:wrapNone/>
          <wp:docPr id="2" name="Picture 10"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4B80D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5498" w14:textId="77777777" w:rsidR="00FE3F15" w:rsidRDefault="00FE3F15"/>
  <w:p w14:paraId="2916C19D" w14:textId="77777777" w:rsidR="00FE3F15" w:rsidRDefault="00FE3F15"/>
  <w:p w14:paraId="74869460"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48EE" w14:textId="77777777" w:rsidR="00FE3F15" w:rsidRDefault="00FE3F15"/>
  <w:p w14:paraId="2908EB2C"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4pt;height:332.4pt" o:bullet="t">
        <v:imagedata r:id="rId3" o:title="art1EF6"/>
      </v:shape>
    </w:pict>
  </w:numPicBullet>
  <w:numPicBullet w:numPicBulletId="3">
    <w:pict>
      <v:shape id="_x0000_i1028" type="#_x0000_t75" style="width:209.4pt;height:332.4pt" o:bullet="t">
        <v:imagedata r:id="rId4" o:title="TK_LOGO_POINTER_RGB_bullet_blue"/>
      </v:shape>
    </w:pict>
  </w:numPicBullet>
  <w:numPicBullet w:numPicBulletId="4">
    <w:pict>
      <v:shape id="_x0000_i1029" type="#_x0000_t75" style="width:567pt;height:903.6pt" o:bullet="t">
        <v:imagedata r:id="rId5" o:title="Blue Pointer-01-01"/>
      </v:shape>
    </w:pict>
  </w:numPicBullet>
  <w:numPicBullet w:numPicBulletId="5">
    <w:pict>
      <v:shape w14:anchorId="3A426630" id="_x0000_i1030" type="#_x0000_t75" style="width:6.6pt;height:10.8pt" o:bullet="t">
        <v:imagedata r:id="rId6" o:title="clip_image002"/>
      </v:shape>
    </w:pict>
  </w:numPicBullet>
  <w:abstractNum w:abstractNumId="0"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3"/>
    <w:multiLevelType w:val="hybridMultilevel"/>
    <w:tmpl w:val="0000001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5218F5"/>
    <w:multiLevelType w:val="multilevel"/>
    <w:tmpl w:val="6306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623876954">
    <w:abstractNumId w:val="13"/>
  </w:num>
  <w:num w:numId="2" w16cid:durableId="1776093478">
    <w:abstractNumId w:val="6"/>
  </w:num>
  <w:num w:numId="3" w16cid:durableId="427235316">
    <w:abstractNumId w:val="11"/>
  </w:num>
  <w:num w:numId="4" w16cid:durableId="616719151">
    <w:abstractNumId w:val="14"/>
  </w:num>
  <w:num w:numId="5" w16cid:durableId="1204636245">
    <w:abstractNumId w:val="4"/>
  </w:num>
  <w:num w:numId="6" w16cid:durableId="1546527186">
    <w:abstractNumId w:val="8"/>
  </w:num>
  <w:num w:numId="7" w16cid:durableId="1016613127">
    <w:abstractNumId w:val="5"/>
  </w:num>
  <w:num w:numId="8" w16cid:durableId="1300303089">
    <w:abstractNumId w:val="7"/>
  </w:num>
  <w:num w:numId="9" w16cid:durableId="655452008">
    <w:abstractNumId w:val="15"/>
  </w:num>
  <w:num w:numId="10" w16cid:durableId="1515917281">
    <w:abstractNumId w:val="11"/>
  </w:num>
  <w:num w:numId="11" w16cid:durableId="1429815602">
    <w:abstractNumId w:val="6"/>
  </w:num>
  <w:num w:numId="12" w16cid:durableId="1441220334">
    <w:abstractNumId w:val="15"/>
  </w:num>
  <w:num w:numId="13" w16cid:durableId="1711035172">
    <w:abstractNumId w:val="13"/>
  </w:num>
  <w:num w:numId="14" w16cid:durableId="1131744978">
    <w:abstractNumId w:val="14"/>
  </w:num>
  <w:num w:numId="15" w16cid:durableId="875699034">
    <w:abstractNumId w:val="5"/>
  </w:num>
  <w:num w:numId="16" w16cid:durableId="197937556">
    <w:abstractNumId w:val="7"/>
  </w:num>
  <w:num w:numId="17" w16cid:durableId="2092969037">
    <w:abstractNumId w:val="14"/>
  </w:num>
  <w:num w:numId="18" w16cid:durableId="986592278">
    <w:abstractNumId w:val="10"/>
  </w:num>
  <w:num w:numId="19" w16cid:durableId="1732074038">
    <w:abstractNumId w:val="12"/>
  </w:num>
  <w:num w:numId="20" w16cid:durableId="486826208">
    <w:abstractNumId w:val="15"/>
  </w:num>
  <w:num w:numId="21" w16cid:durableId="1198852400">
    <w:abstractNumId w:val="0"/>
  </w:num>
  <w:num w:numId="22" w16cid:durableId="887642302">
    <w:abstractNumId w:val="1"/>
  </w:num>
  <w:num w:numId="23" w16cid:durableId="1200046835">
    <w:abstractNumId w:val="2"/>
  </w:num>
  <w:num w:numId="24" w16cid:durableId="433331977">
    <w:abstractNumId w:val="3"/>
  </w:num>
  <w:num w:numId="25" w16cid:durableId="1296448982">
    <w:abstractNumId w:val="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Crowley">
    <w15:presenceInfo w15:providerId="AD" w15:userId="S::c.crowley@associatedwellbeing.co.uk::3a78d565-39c9-41e6-b899-e3a07cc89e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2BDF"/>
    <w:rsid w:val="00015B1A"/>
    <w:rsid w:val="0002254B"/>
    <w:rsid w:val="00022FC3"/>
    <w:rsid w:val="00026691"/>
    <w:rsid w:val="00082050"/>
    <w:rsid w:val="000A569F"/>
    <w:rsid w:val="000B2CE7"/>
    <w:rsid w:val="000B5A0D"/>
    <w:rsid w:val="000B77E5"/>
    <w:rsid w:val="000D6968"/>
    <w:rsid w:val="000F5932"/>
    <w:rsid w:val="00100059"/>
    <w:rsid w:val="001201E4"/>
    <w:rsid w:val="00122FC5"/>
    <w:rsid w:val="001235FA"/>
    <w:rsid w:val="001357C9"/>
    <w:rsid w:val="00151DAD"/>
    <w:rsid w:val="001566F2"/>
    <w:rsid w:val="0017045F"/>
    <w:rsid w:val="001714F0"/>
    <w:rsid w:val="001978C4"/>
    <w:rsid w:val="001B2301"/>
    <w:rsid w:val="001D186A"/>
    <w:rsid w:val="001E3CA3"/>
    <w:rsid w:val="001F2B16"/>
    <w:rsid w:val="00200151"/>
    <w:rsid w:val="00235450"/>
    <w:rsid w:val="00275D5E"/>
    <w:rsid w:val="002C7DD6"/>
    <w:rsid w:val="002E16E7"/>
    <w:rsid w:val="002E3705"/>
    <w:rsid w:val="002E5D89"/>
    <w:rsid w:val="002F4E11"/>
    <w:rsid w:val="00301B32"/>
    <w:rsid w:val="003365A2"/>
    <w:rsid w:val="003521C0"/>
    <w:rsid w:val="00372F45"/>
    <w:rsid w:val="00375061"/>
    <w:rsid w:val="00377808"/>
    <w:rsid w:val="00377FFC"/>
    <w:rsid w:val="00383B5D"/>
    <w:rsid w:val="003A7E28"/>
    <w:rsid w:val="003B2EB4"/>
    <w:rsid w:val="003C1D02"/>
    <w:rsid w:val="003D4E0B"/>
    <w:rsid w:val="003D54FC"/>
    <w:rsid w:val="003E1E5C"/>
    <w:rsid w:val="003F2BD9"/>
    <w:rsid w:val="003F6230"/>
    <w:rsid w:val="00411BE9"/>
    <w:rsid w:val="00430916"/>
    <w:rsid w:val="00432EE8"/>
    <w:rsid w:val="0046077F"/>
    <w:rsid w:val="00465755"/>
    <w:rsid w:val="004750A7"/>
    <w:rsid w:val="00492175"/>
    <w:rsid w:val="004944EE"/>
    <w:rsid w:val="004B05BB"/>
    <w:rsid w:val="004B3C9A"/>
    <w:rsid w:val="004F463D"/>
    <w:rsid w:val="00510ED3"/>
    <w:rsid w:val="00512916"/>
    <w:rsid w:val="00521F4D"/>
    <w:rsid w:val="00527183"/>
    <w:rsid w:val="00531C8C"/>
    <w:rsid w:val="00543D26"/>
    <w:rsid w:val="00564CD3"/>
    <w:rsid w:val="00573834"/>
    <w:rsid w:val="005823EB"/>
    <w:rsid w:val="00584A10"/>
    <w:rsid w:val="00590890"/>
    <w:rsid w:val="00590C5D"/>
    <w:rsid w:val="00591EC1"/>
    <w:rsid w:val="00597DFE"/>
    <w:rsid w:val="00597ED1"/>
    <w:rsid w:val="005B17C4"/>
    <w:rsid w:val="005B1D35"/>
    <w:rsid w:val="005B3CA6"/>
    <w:rsid w:val="005B4650"/>
    <w:rsid w:val="005B7ADF"/>
    <w:rsid w:val="005C08E5"/>
    <w:rsid w:val="005C50C4"/>
    <w:rsid w:val="005F1687"/>
    <w:rsid w:val="0062626B"/>
    <w:rsid w:val="00626EDA"/>
    <w:rsid w:val="00651E9C"/>
    <w:rsid w:val="006540B3"/>
    <w:rsid w:val="00671FE5"/>
    <w:rsid w:val="00680CD2"/>
    <w:rsid w:val="00697F8A"/>
    <w:rsid w:val="006E0CD9"/>
    <w:rsid w:val="006F569D"/>
    <w:rsid w:val="006F7E8A"/>
    <w:rsid w:val="00700C75"/>
    <w:rsid w:val="0070310F"/>
    <w:rsid w:val="007070A1"/>
    <w:rsid w:val="00715DD1"/>
    <w:rsid w:val="007239F8"/>
    <w:rsid w:val="0072620F"/>
    <w:rsid w:val="00735B7D"/>
    <w:rsid w:val="00740AC8"/>
    <w:rsid w:val="00785BEE"/>
    <w:rsid w:val="007A03B3"/>
    <w:rsid w:val="007A7E05"/>
    <w:rsid w:val="007C5AC9"/>
    <w:rsid w:val="007C7FDB"/>
    <w:rsid w:val="007D268D"/>
    <w:rsid w:val="007E217D"/>
    <w:rsid w:val="007E6128"/>
    <w:rsid w:val="007F2F4C"/>
    <w:rsid w:val="007F788B"/>
    <w:rsid w:val="00805A94"/>
    <w:rsid w:val="0080784C"/>
    <w:rsid w:val="008116A6"/>
    <w:rsid w:val="00822F71"/>
    <w:rsid w:val="00827320"/>
    <w:rsid w:val="008472C3"/>
    <w:rsid w:val="00857FE5"/>
    <w:rsid w:val="008613EF"/>
    <w:rsid w:val="00866E39"/>
    <w:rsid w:val="00874C73"/>
    <w:rsid w:val="00877394"/>
    <w:rsid w:val="00887DB6"/>
    <w:rsid w:val="008941E7"/>
    <w:rsid w:val="008A3F45"/>
    <w:rsid w:val="008A78B7"/>
    <w:rsid w:val="008C1253"/>
    <w:rsid w:val="008D2154"/>
    <w:rsid w:val="008F2ECD"/>
    <w:rsid w:val="008F744A"/>
    <w:rsid w:val="00901B59"/>
    <w:rsid w:val="009122BB"/>
    <w:rsid w:val="00944D3A"/>
    <w:rsid w:val="00977582"/>
    <w:rsid w:val="0099114F"/>
    <w:rsid w:val="009A1BAB"/>
    <w:rsid w:val="009A267F"/>
    <w:rsid w:val="009A448F"/>
    <w:rsid w:val="009B1F2D"/>
    <w:rsid w:val="009D1474"/>
    <w:rsid w:val="009E331F"/>
    <w:rsid w:val="009F2FEB"/>
    <w:rsid w:val="009F66A8"/>
    <w:rsid w:val="00A445BA"/>
    <w:rsid w:val="00A44BF3"/>
    <w:rsid w:val="00A466EE"/>
    <w:rsid w:val="00A477BB"/>
    <w:rsid w:val="00A62B49"/>
    <w:rsid w:val="00A80527"/>
    <w:rsid w:val="00A80AA7"/>
    <w:rsid w:val="00A87CFA"/>
    <w:rsid w:val="00A91D2D"/>
    <w:rsid w:val="00AA6E73"/>
    <w:rsid w:val="00AC54D6"/>
    <w:rsid w:val="00AD3666"/>
    <w:rsid w:val="00AF73ED"/>
    <w:rsid w:val="00B17144"/>
    <w:rsid w:val="00B35BA6"/>
    <w:rsid w:val="00B36EA3"/>
    <w:rsid w:val="00B4263C"/>
    <w:rsid w:val="00B5559F"/>
    <w:rsid w:val="00B613DC"/>
    <w:rsid w:val="00B6679E"/>
    <w:rsid w:val="00B66F6B"/>
    <w:rsid w:val="00B81BD0"/>
    <w:rsid w:val="00B846C2"/>
    <w:rsid w:val="00B95F60"/>
    <w:rsid w:val="00BC1EF9"/>
    <w:rsid w:val="00BC6555"/>
    <w:rsid w:val="00BE3E54"/>
    <w:rsid w:val="00C31397"/>
    <w:rsid w:val="00C4589F"/>
    <w:rsid w:val="00C4731F"/>
    <w:rsid w:val="00C51C6A"/>
    <w:rsid w:val="00C8314B"/>
    <w:rsid w:val="00C91F46"/>
    <w:rsid w:val="00CC51B6"/>
    <w:rsid w:val="00CC563E"/>
    <w:rsid w:val="00CD23C4"/>
    <w:rsid w:val="00CD2BC6"/>
    <w:rsid w:val="00CE5BBF"/>
    <w:rsid w:val="00CE7B58"/>
    <w:rsid w:val="00CF1B56"/>
    <w:rsid w:val="00CF553F"/>
    <w:rsid w:val="00D00041"/>
    <w:rsid w:val="00D11C7E"/>
    <w:rsid w:val="00D37D52"/>
    <w:rsid w:val="00D47AC2"/>
    <w:rsid w:val="00D508B4"/>
    <w:rsid w:val="00D5527C"/>
    <w:rsid w:val="00D86752"/>
    <w:rsid w:val="00D87811"/>
    <w:rsid w:val="00D95FA0"/>
    <w:rsid w:val="00DA43DE"/>
    <w:rsid w:val="00DA5725"/>
    <w:rsid w:val="00DA7F11"/>
    <w:rsid w:val="00DB0C09"/>
    <w:rsid w:val="00DB5514"/>
    <w:rsid w:val="00DC28D6"/>
    <w:rsid w:val="00DC4C0F"/>
    <w:rsid w:val="00DC5FAC"/>
    <w:rsid w:val="00DF66B4"/>
    <w:rsid w:val="00E00085"/>
    <w:rsid w:val="00E24FDF"/>
    <w:rsid w:val="00E3210F"/>
    <w:rsid w:val="00E36879"/>
    <w:rsid w:val="00E606E8"/>
    <w:rsid w:val="00E647DF"/>
    <w:rsid w:val="00E763E4"/>
    <w:rsid w:val="00E82606"/>
    <w:rsid w:val="00E8502F"/>
    <w:rsid w:val="00E9136B"/>
    <w:rsid w:val="00EA08CE"/>
    <w:rsid w:val="00EC1051"/>
    <w:rsid w:val="00EC6653"/>
    <w:rsid w:val="00EF22F0"/>
    <w:rsid w:val="00EF631F"/>
    <w:rsid w:val="00EF744B"/>
    <w:rsid w:val="00F02A4E"/>
    <w:rsid w:val="00F06022"/>
    <w:rsid w:val="00F139E0"/>
    <w:rsid w:val="00F17CF6"/>
    <w:rsid w:val="00F519DC"/>
    <w:rsid w:val="00F746D9"/>
    <w:rsid w:val="00F82220"/>
    <w:rsid w:val="00F84228"/>
    <w:rsid w:val="00F9563C"/>
    <w:rsid w:val="00F97695"/>
    <w:rsid w:val="00FA4EC5"/>
    <w:rsid w:val="00FB37BF"/>
    <w:rsid w:val="00FE3F15"/>
    <w:rsid w:val="00FE4FB6"/>
    <w:rsid w:val="01223B51"/>
    <w:rsid w:val="052F939C"/>
    <w:rsid w:val="0CD553F3"/>
    <w:rsid w:val="0D7767E3"/>
    <w:rsid w:val="109E7CB4"/>
    <w:rsid w:val="1DE72359"/>
    <w:rsid w:val="227E496F"/>
    <w:rsid w:val="251F6B35"/>
    <w:rsid w:val="267C13B5"/>
    <w:rsid w:val="2985AA97"/>
    <w:rsid w:val="2FC251A9"/>
    <w:rsid w:val="30C05C06"/>
    <w:rsid w:val="315E7446"/>
    <w:rsid w:val="34915E65"/>
    <w:rsid w:val="36EDC3C7"/>
    <w:rsid w:val="3D6B19E5"/>
    <w:rsid w:val="3E04C2F1"/>
    <w:rsid w:val="418260E3"/>
    <w:rsid w:val="41FD5894"/>
    <w:rsid w:val="42F2F369"/>
    <w:rsid w:val="51647B48"/>
    <w:rsid w:val="5C6CF1F6"/>
    <w:rsid w:val="5FBED2FE"/>
    <w:rsid w:val="6934EEEF"/>
    <w:rsid w:val="6A506690"/>
    <w:rsid w:val="6C92E5CB"/>
    <w:rsid w:val="6F46529D"/>
    <w:rsid w:val="707558A3"/>
    <w:rsid w:val="71F54F63"/>
    <w:rsid w:val="78CFB8A7"/>
    <w:rsid w:val="79B77B61"/>
    <w:rsid w:val="7C7611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DCF29"/>
  <w15:chartTrackingRefBased/>
  <w15:docId w15:val="{131AAD2B-F884-459F-864D-A30841DA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customStyle="1" w:styleId="1bodycopyChar">
    <w:name w:val="1 body copy Char"/>
    <w:link w:val="1bodycopy"/>
    <w:locked/>
    <w:rsid w:val="00901B59"/>
    <w:rPr>
      <w:rFonts w:ascii="MS Mincho" w:eastAsia="MS Mincho" w:hAnsi="MS Mincho"/>
      <w:szCs w:val="24"/>
      <w:lang w:val="en-US" w:eastAsia="en-US"/>
    </w:rPr>
  </w:style>
  <w:style w:type="paragraph" w:customStyle="1" w:styleId="1bodycopy">
    <w:name w:val="1 body copy"/>
    <w:basedOn w:val="Normal"/>
    <w:link w:val="1bodycopyChar"/>
    <w:qFormat/>
    <w:rsid w:val="00901B59"/>
    <w:pPr>
      <w:ind w:right="284"/>
    </w:pPr>
    <w:rPr>
      <w:rFonts w:ascii="MS Mincho" w:hAnsi="MS Mincho"/>
    </w:rPr>
  </w:style>
  <w:style w:type="paragraph" w:styleId="Revision">
    <w:name w:val="Revision"/>
    <w:hidden/>
    <w:uiPriority w:val="99"/>
    <w:semiHidden/>
    <w:rsid w:val="005F1687"/>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147">
      <w:bodyDiv w:val="1"/>
      <w:marLeft w:val="0"/>
      <w:marRight w:val="0"/>
      <w:marTop w:val="0"/>
      <w:marBottom w:val="0"/>
      <w:divBdr>
        <w:top w:val="none" w:sz="0" w:space="0" w:color="auto"/>
        <w:left w:val="none" w:sz="0" w:space="0" w:color="auto"/>
        <w:bottom w:val="none" w:sz="0" w:space="0" w:color="auto"/>
        <w:right w:val="none" w:sz="0" w:space="0" w:color="auto"/>
      </w:divBdr>
    </w:div>
    <w:div w:id="191190459">
      <w:bodyDiv w:val="1"/>
      <w:marLeft w:val="0"/>
      <w:marRight w:val="0"/>
      <w:marTop w:val="0"/>
      <w:marBottom w:val="0"/>
      <w:divBdr>
        <w:top w:val="none" w:sz="0" w:space="0" w:color="auto"/>
        <w:left w:val="none" w:sz="0" w:space="0" w:color="auto"/>
        <w:bottom w:val="none" w:sz="0" w:space="0" w:color="auto"/>
        <w:right w:val="none" w:sz="0" w:space="0" w:color="auto"/>
      </w:divBdr>
    </w:div>
    <w:div w:id="199586966">
      <w:bodyDiv w:val="1"/>
      <w:marLeft w:val="0"/>
      <w:marRight w:val="0"/>
      <w:marTop w:val="0"/>
      <w:marBottom w:val="0"/>
      <w:divBdr>
        <w:top w:val="none" w:sz="0" w:space="0" w:color="auto"/>
        <w:left w:val="none" w:sz="0" w:space="0" w:color="auto"/>
        <w:bottom w:val="none" w:sz="0" w:space="0" w:color="auto"/>
        <w:right w:val="none" w:sz="0" w:space="0" w:color="auto"/>
      </w:divBdr>
      <w:divsChild>
        <w:div w:id="703406606">
          <w:marLeft w:val="0"/>
          <w:marRight w:val="0"/>
          <w:marTop w:val="0"/>
          <w:marBottom w:val="0"/>
          <w:divBdr>
            <w:top w:val="none" w:sz="0" w:space="0" w:color="auto"/>
            <w:left w:val="none" w:sz="0" w:space="0" w:color="auto"/>
            <w:bottom w:val="none" w:sz="0" w:space="0" w:color="auto"/>
            <w:right w:val="none" w:sz="0" w:space="0" w:color="auto"/>
          </w:divBdr>
          <w:divsChild>
            <w:div w:id="507987497">
              <w:marLeft w:val="-420"/>
              <w:marRight w:val="0"/>
              <w:marTop w:val="0"/>
              <w:marBottom w:val="0"/>
              <w:divBdr>
                <w:top w:val="none" w:sz="0" w:space="0" w:color="auto"/>
                <w:left w:val="none" w:sz="0" w:space="0" w:color="auto"/>
                <w:bottom w:val="none" w:sz="0" w:space="0" w:color="auto"/>
                <w:right w:val="none" w:sz="0" w:space="0" w:color="auto"/>
              </w:divBdr>
              <w:divsChild>
                <w:div w:id="1150050458">
                  <w:marLeft w:val="0"/>
                  <w:marRight w:val="0"/>
                  <w:marTop w:val="0"/>
                  <w:marBottom w:val="0"/>
                  <w:divBdr>
                    <w:top w:val="none" w:sz="0" w:space="0" w:color="auto"/>
                    <w:left w:val="none" w:sz="0" w:space="0" w:color="auto"/>
                    <w:bottom w:val="none" w:sz="0" w:space="0" w:color="auto"/>
                    <w:right w:val="none" w:sz="0" w:space="0" w:color="auto"/>
                  </w:divBdr>
                  <w:divsChild>
                    <w:div w:id="1535382481">
                      <w:marLeft w:val="0"/>
                      <w:marRight w:val="0"/>
                      <w:marTop w:val="0"/>
                      <w:marBottom w:val="0"/>
                      <w:divBdr>
                        <w:top w:val="none" w:sz="0" w:space="0" w:color="auto"/>
                        <w:left w:val="none" w:sz="0" w:space="0" w:color="auto"/>
                        <w:bottom w:val="none" w:sz="0" w:space="0" w:color="auto"/>
                        <w:right w:val="none" w:sz="0" w:space="0" w:color="auto"/>
                      </w:divBdr>
                      <w:divsChild>
                        <w:div w:id="490026711">
                          <w:marLeft w:val="0"/>
                          <w:marRight w:val="0"/>
                          <w:marTop w:val="0"/>
                          <w:marBottom w:val="0"/>
                          <w:divBdr>
                            <w:top w:val="none" w:sz="0" w:space="0" w:color="auto"/>
                            <w:left w:val="none" w:sz="0" w:space="0" w:color="auto"/>
                            <w:bottom w:val="none" w:sz="0" w:space="0" w:color="auto"/>
                            <w:right w:val="none" w:sz="0" w:space="0" w:color="auto"/>
                          </w:divBdr>
                        </w:div>
                        <w:div w:id="18235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831338">
          <w:marLeft w:val="-420"/>
          <w:marRight w:val="0"/>
          <w:marTop w:val="0"/>
          <w:marBottom w:val="0"/>
          <w:divBdr>
            <w:top w:val="none" w:sz="0" w:space="0" w:color="auto"/>
            <w:left w:val="none" w:sz="0" w:space="0" w:color="auto"/>
            <w:bottom w:val="none" w:sz="0" w:space="0" w:color="auto"/>
            <w:right w:val="none" w:sz="0" w:space="0" w:color="auto"/>
          </w:divBdr>
          <w:divsChild>
            <w:div w:id="75977295">
              <w:marLeft w:val="0"/>
              <w:marRight w:val="0"/>
              <w:marTop w:val="0"/>
              <w:marBottom w:val="0"/>
              <w:divBdr>
                <w:top w:val="none" w:sz="0" w:space="0" w:color="auto"/>
                <w:left w:val="none" w:sz="0" w:space="0" w:color="auto"/>
                <w:bottom w:val="none" w:sz="0" w:space="0" w:color="auto"/>
                <w:right w:val="none" w:sz="0" w:space="0" w:color="auto"/>
              </w:divBdr>
              <w:divsChild>
                <w:div w:id="568223494">
                  <w:marLeft w:val="0"/>
                  <w:marRight w:val="0"/>
                  <w:marTop w:val="0"/>
                  <w:marBottom w:val="0"/>
                  <w:divBdr>
                    <w:top w:val="none" w:sz="0" w:space="0" w:color="auto"/>
                    <w:left w:val="none" w:sz="0" w:space="0" w:color="auto"/>
                    <w:bottom w:val="none" w:sz="0" w:space="0" w:color="auto"/>
                    <w:right w:val="none" w:sz="0" w:space="0" w:color="auto"/>
                  </w:divBdr>
                  <w:divsChild>
                    <w:div w:id="97756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39187021">
      <w:bodyDiv w:val="1"/>
      <w:marLeft w:val="0"/>
      <w:marRight w:val="0"/>
      <w:marTop w:val="0"/>
      <w:marBottom w:val="0"/>
      <w:divBdr>
        <w:top w:val="none" w:sz="0" w:space="0" w:color="auto"/>
        <w:left w:val="none" w:sz="0" w:space="0" w:color="auto"/>
        <w:bottom w:val="none" w:sz="0" w:space="0" w:color="auto"/>
        <w:right w:val="none" w:sz="0" w:space="0" w:color="auto"/>
      </w:divBdr>
    </w:div>
    <w:div w:id="62319213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233661298">
      <w:bodyDiv w:val="1"/>
      <w:marLeft w:val="0"/>
      <w:marRight w:val="0"/>
      <w:marTop w:val="0"/>
      <w:marBottom w:val="0"/>
      <w:divBdr>
        <w:top w:val="none" w:sz="0" w:space="0" w:color="auto"/>
        <w:left w:val="none" w:sz="0" w:space="0" w:color="auto"/>
        <w:bottom w:val="none" w:sz="0" w:space="0" w:color="auto"/>
        <w:right w:val="none" w:sz="0" w:space="0" w:color="auto"/>
      </w:divBdr>
    </w:div>
    <w:div w:id="1381251065">
      <w:bodyDiv w:val="1"/>
      <w:marLeft w:val="0"/>
      <w:marRight w:val="0"/>
      <w:marTop w:val="0"/>
      <w:marBottom w:val="0"/>
      <w:divBdr>
        <w:top w:val="none" w:sz="0" w:space="0" w:color="auto"/>
        <w:left w:val="none" w:sz="0" w:space="0" w:color="auto"/>
        <w:bottom w:val="none" w:sz="0" w:space="0" w:color="auto"/>
        <w:right w:val="none" w:sz="0" w:space="0" w:color="auto"/>
      </w:divBdr>
    </w:div>
    <w:div w:id="1423986032">
      <w:bodyDiv w:val="1"/>
      <w:marLeft w:val="0"/>
      <w:marRight w:val="0"/>
      <w:marTop w:val="0"/>
      <w:marBottom w:val="0"/>
      <w:divBdr>
        <w:top w:val="none" w:sz="0" w:space="0" w:color="auto"/>
        <w:left w:val="none" w:sz="0" w:space="0" w:color="auto"/>
        <w:bottom w:val="none" w:sz="0" w:space="0" w:color="auto"/>
        <w:right w:val="none" w:sz="0" w:space="0" w:color="auto"/>
      </w:divBdr>
    </w:div>
    <w:div w:id="164358068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38823079">
      <w:bodyDiv w:val="1"/>
      <w:marLeft w:val="0"/>
      <w:marRight w:val="0"/>
      <w:marTop w:val="0"/>
      <w:marBottom w:val="0"/>
      <w:divBdr>
        <w:top w:val="none" w:sz="0" w:space="0" w:color="auto"/>
        <w:left w:val="none" w:sz="0" w:space="0" w:color="auto"/>
        <w:bottom w:val="none" w:sz="0" w:space="0" w:color="auto"/>
        <w:right w:val="none" w:sz="0" w:space="0" w:color="auto"/>
      </w:divBdr>
    </w:div>
    <w:div w:id="1899591871">
      <w:bodyDiv w:val="1"/>
      <w:marLeft w:val="0"/>
      <w:marRight w:val="0"/>
      <w:marTop w:val="0"/>
      <w:marBottom w:val="0"/>
      <w:divBdr>
        <w:top w:val="none" w:sz="0" w:space="0" w:color="auto"/>
        <w:left w:val="none" w:sz="0" w:space="0" w:color="auto"/>
        <w:bottom w:val="none" w:sz="0" w:space="0" w:color="auto"/>
        <w:right w:val="none" w:sz="0" w:space="0" w:color="auto"/>
      </w:divBdr>
    </w:div>
    <w:div w:id="1917085106">
      <w:bodyDiv w:val="1"/>
      <w:marLeft w:val="0"/>
      <w:marRight w:val="0"/>
      <w:marTop w:val="0"/>
      <w:marBottom w:val="0"/>
      <w:divBdr>
        <w:top w:val="none" w:sz="0" w:space="0" w:color="auto"/>
        <w:left w:val="none" w:sz="0" w:space="0" w:color="auto"/>
        <w:bottom w:val="none" w:sz="0" w:space="0" w:color="auto"/>
        <w:right w:val="none" w:sz="0" w:space="0" w:color="auto"/>
      </w:divBdr>
    </w:div>
    <w:div w:id="210163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health-and-safety-advice-for-schools" TargetMode="External"/><Relationship Id="rId18" Type="http://schemas.openxmlformats.org/officeDocument/2006/relationships/hyperlink" Target="http://www.legislation.gov.uk/uksi/2002/2677/contents/made" TargetMode="External"/><Relationship Id="rId26" Type="http://schemas.openxmlformats.org/officeDocument/2006/relationships/hyperlink" Target="http://www.hse.gov.uk/riddor/report.htm" TargetMode="External"/><Relationship Id="rId3" Type="http://schemas.openxmlformats.org/officeDocument/2006/relationships/customXml" Target="../customXml/item3.xml"/><Relationship Id="rId21" Type="http://schemas.openxmlformats.org/officeDocument/2006/relationships/hyperlink" Target="http://www.legislation.gov.uk/uksi/1998/2451/regulation/4/made"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hyperlink" Target="http://www.legislation.gov.uk/uksi/1999/3242/contents/made" TargetMode="External"/><Relationship Id="rId25" Type="http://schemas.openxmlformats.org/officeDocument/2006/relationships/hyperlink" Target="https://www.gov.uk/government/publications/covid-19-response-living-with-covid-19"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legislation.gov.uk/uksi/1992/2051/regulation/3/made" TargetMode="External"/><Relationship Id="rId20" Type="http://schemas.openxmlformats.org/officeDocument/2006/relationships/hyperlink" Target="http://www.legislation.gov.uk/uksi/1992/2792/contents/mad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health-protection-in-schools-and-other-childcare-facilities/chapter-9-managing-specific-infectious-diseases"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legislation.gov.uk/ukpga/1974/37" TargetMode="External"/><Relationship Id="rId23" Type="http://schemas.openxmlformats.org/officeDocument/2006/relationships/hyperlink" Target="http://www.legislation.gov.uk/uksi/2005/735/contents/made"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www.legislation.gov.uk/uksi/2013/1471/schedule/1/paragraph/1/made" TargetMode="External"/><Relationship Id="rId31" Type="http://schemas.openxmlformats.org/officeDocument/2006/relationships/hyperlink" Target="https://www.gov.uk/government/publications/health-protection-in-schools-and-other-childcare-facilities/chapter-9-managing-specific-infectious-diseas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se.gov.uk/pubns/edis1.htm" TargetMode="External"/><Relationship Id="rId22" Type="http://schemas.openxmlformats.org/officeDocument/2006/relationships/hyperlink" Target="http://www.legislation.gov.uk/uksi/2005/1541/part/2/made" TargetMode="External"/><Relationship Id="rId27" Type="http://schemas.openxmlformats.org/officeDocument/2006/relationships/header" Target="header1.xml"/><Relationship Id="rId30" Type="http://schemas.openxmlformats.org/officeDocument/2006/relationships/footer" Target="footer1.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86326D3-B200-4235-9918-DF3D555500A8}">
  <ds:schemaRefs>
    <ds:schemaRef ds:uri="http://schemas.microsoft.com/sharepoint/v3/contenttype/forms"/>
  </ds:schemaRefs>
</ds:datastoreItem>
</file>

<file path=customXml/itemProps2.xml><?xml version="1.0" encoding="utf-8"?>
<ds:datastoreItem xmlns:ds="http://schemas.openxmlformats.org/officeDocument/2006/customXml" ds:itemID="{F7DC6191-D21F-48FE-AFC6-72ED0241638F}">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3.xml><?xml version="1.0" encoding="utf-8"?>
<ds:datastoreItem xmlns:ds="http://schemas.openxmlformats.org/officeDocument/2006/customXml" ds:itemID="{8E8CEBEC-F6D8-43EC-B5DC-BD34C23FEE21}">
  <ds:schemaRefs>
    <ds:schemaRef ds:uri="http://schemas.openxmlformats.org/officeDocument/2006/bibliography"/>
  </ds:schemaRefs>
</ds:datastoreItem>
</file>

<file path=customXml/itemProps4.xml><?xml version="1.0" encoding="utf-8"?>
<ds:datastoreItem xmlns:ds="http://schemas.openxmlformats.org/officeDocument/2006/customXml" ds:itemID="{490D9A15-5C09-41C7-9DB9-44EC08B26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72475C-371F-47ED-B988-CC91B4E64AA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5759</Words>
  <Characters>32829</Characters>
  <Application>Microsoft Office Word</Application>
  <DocSecurity>0</DocSecurity>
  <Lines>273</Lines>
  <Paragraphs>77</Paragraphs>
  <ScaleCrop>false</ScaleCrop>
  <Company/>
  <LinksUpToDate>false</LinksUpToDate>
  <CharactersWithSpaces>38511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10</cp:revision>
  <cp:lastPrinted>2018-10-02T22:43:00Z</cp:lastPrinted>
  <dcterms:created xsi:type="dcterms:W3CDTF">2026-10-05T15:24:00Z</dcterms:created>
  <dcterms:modified xsi:type="dcterms:W3CDTF">2026-10-05T15:35:00Z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Claire Crowley</vt:lpwstr>
  </property>
  <property fmtid="{D5CDD505-2E9C-101B-9397-08002B2CF9AE}" pid="4" name="Order">
    <vt:lpwstr>2100.00000000000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Claire Crowley</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0x01010052C5F99A55D17D4AA91241745D49E771</vt:lpwstr>
  </property>
  <property fmtid="{D5CDD505-2E9C-101B-9397-08002B2CF9AE}" pid="11" name="TriggerFlowInfo">
    <vt:lpwstr/>
  </property>
  <property fmtid="{D5CDD505-2E9C-101B-9397-08002B2CF9AE}" pid="12" name="MediaServiceImageTags">
    <vt:lpwstr/>
  </property>
</Properties>
</file>